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00C" w:rsidRPr="00A2100C" w:rsidRDefault="00A2100C" w:rsidP="00C5346A">
      <w:pPr>
        <w:tabs>
          <w:tab w:val="left" w:pos="0"/>
        </w:tabs>
        <w:spacing w:after="0" w:line="360" w:lineRule="auto"/>
        <w:jc w:val="both"/>
        <w:rPr>
          <w:rFonts w:ascii="Arial" w:eastAsia="Times New Roman" w:hAnsi="Arial" w:cs="Arial"/>
          <w:b/>
          <w:color w:val="FF0000"/>
          <w:sz w:val="24"/>
          <w:szCs w:val="24"/>
          <w:lang w:val="es-ES" w:eastAsia="es-ES"/>
        </w:rPr>
      </w:pP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A2100C" w:rsidRDefault="00A2100C" w:rsidP="005A479D">
      <w:pPr>
        <w:tabs>
          <w:tab w:val="left" w:pos="0"/>
        </w:tabs>
        <w:spacing w:after="0" w:line="360" w:lineRule="auto"/>
        <w:rPr>
          <w:rFonts w:ascii="Arial" w:eastAsia="Times New Roman" w:hAnsi="Arial" w:cs="Arial"/>
          <w:b/>
          <w:sz w:val="24"/>
          <w:szCs w:val="24"/>
          <w:lang w:val="es-ES" w:eastAsia="es-ES"/>
        </w:rPr>
      </w:pPr>
    </w:p>
    <w:p w:rsidR="005A479D" w:rsidRDefault="005A479D" w:rsidP="005A479D">
      <w:pPr>
        <w:tabs>
          <w:tab w:val="left" w:pos="0"/>
        </w:tabs>
        <w:spacing w:after="0" w:line="360" w:lineRule="auto"/>
        <w:rPr>
          <w:rFonts w:ascii="Arial" w:eastAsia="Times New Roman" w:hAnsi="Arial" w:cs="Arial"/>
          <w:b/>
          <w:sz w:val="24"/>
          <w:szCs w:val="24"/>
          <w:lang w:val="es-ES" w:eastAsia="es-ES"/>
        </w:rPr>
      </w:pPr>
    </w:p>
    <w:p w:rsidR="005A479D" w:rsidRPr="00A2100C" w:rsidRDefault="005A479D" w:rsidP="005A479D">
      <w:pPr>
        <w:tabs>
          <w:tab w:val="left" w:pos="0"/>
        </w:tabs>
        <w:spacing w:after="0" w:line="360" w:lineRule="auto"/>
        <w:rPr>
          <w:rFonts w:ascii="Arial" w:eastAsia="Times New Roman" w:hAnsi="Arial" w:cs="Arial"/>
          <w:b/>
          <w:sz w:val="24"/>
          <w:szCs w:val="24"/>
          <w:lang w:val="es-ES" w:eastAsia="es-ES"/>
        </w:rPr>
      </w:pPr>
    </w:p>
    <w:p w:rsidR="00A2100C" w:rsidRPr="00A2100C" w:rsidRDefault="00A2100C" w:rsidP="00C5346A">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b/>
        <w:t>INFORME  GRUPAL</w:t>
      </w:r>
    </w:p>
    <w:p w:rsidR="00A2100C" w:rsidRPr="00A2100C" w:rsidRDefault="00793188" w:rsidP="00793188">
      <w:pPr>
        <w:tabs>
          <w:tab w:val="center" w:pos="4252"/>
          <w:tab w:val="right" w:pos="8504"/>
        </w:tabs>
        <w:spacing w:after="12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00A2100C" w:rsidRPr="00A2100C">
        <w:rPr>
          <w:rFonts w:ascii="Arial" w:eastAsia="Times New Roman" w:hAnsi="Arial" w:cs="Arial"/>
          <w:b/>
          <w:sz w:val="24"/>
          <w:szCs w:val="24"/>
          <w:lang w:val="es-ES" w:eastAsia="es-ES"/>
        </w:rPr>
        <w:t xml:space="preserve">CENTRO PARA EL DESARROLLO DE LAS MUJERES </w:t>
      </w:r>
      <w:r>
        <w:rPr>
          <w:rFonts w:ascii="Arial" w:eastAsia="Times New Roman" w:hAnsi="Arial" w:cs="Arial"/>
          <w:b/>
          <w:sz w:val="24"/>
          <w:szCs w:val="24"/>
          <w:lang w:val="es-ES" w:eastAsia="es-ES"/>
        </w:rPr>
        <w:tab/>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JALISCO</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INSTITUTO JALISCIENSE DE LAS MUJERES</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ARANDAS</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4678A6" w:rsidRPr="00A2100C" w:rsidRDefault="004678A6"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keepNext/>
        <w:keepLines/>
        <w:spacing w:before="40" w:after="0" w:line="360" w:lineRule="auto"/>
        <w:jc w:val="both"/>
        <w:outlineLvl w:val="1"/>
        <w:rPr>
          <w:rFonts w:ascii="Arial" w:eastAsiaTheme="majorEastAsia" w:hAnsi="Arial" w:cs="Arial"/>
          <w:b/>
          <w:sz w:val="24"/>
          <w:szCs w:val="24"/>
          <w:lang w:val="es-ES" w:eastAsia="es-ES"/>
        </w:rPr>
      </w:pPr>
      <w:r w:rsidRPr="00A2100C">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Datos generales del CDM</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 xml:space="preserve">Entidad: </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de la IMEF/ Municipio:</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w:t>
            </w:r>
          </w:p>
        </w:tc>
      </w:tr>
    </w:tbl>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Información del Área Responsable:</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(s) de las (los) responsables de la Meta:</w:t>
            </w:r>
          </w:p>
        </w:tc>
        <w:tc>
          <w:tcPr>
            <w:tcW w:w="4322" w:type="dxa"/>
            <w:shd w:val="clear" w:color="auto" w:fill="auto"/>
          </w:tcPr>
          <w:p w:rsidR="00A2100C" w:rsidRPr="00A2100C" w:rsidRDefault="00B8558E"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Lic. Alejando Chávez Zamudio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Lugar de realización:</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 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Período de elaboración del informe:</w:t>
            </w:r>
          </w:p>
        </w:tc>
        <w:tc>
          <w:tcPr>
            <w:tcW w:w="4322" w:type="dxa"/>
            <w:shd w:val="clear" w:color="auto" w:fill="auto"/>
          </w:tcPr>
          <w:p w:rsidR="00A2100C" w:rsidRPr="00A2100C" w:rsidRDefault="00A21259"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Octu</w:t>
            </w:r>
            <w:r w:rsidR="004852A7">
              <w:rPr>
                <w:rFonts w:ascii="Arial" w:eastAsia="Times New Roman" w:hAnsi="Arial" w:cs="Arial"/>
                <w:sz w:val="24"/>
                <w:szCs w:val="24"/>
                <w:lang w:val="es-ES" w:eastAsia="es-ES"/>
              </w:rPr>
              <w:t xml:space="preserve">bre </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Tipo de atención que se proporciona:</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Capacitación y asesoría</w:t>
            </w:r>
          </w:p>
        </w:tc>
      </w:tr>
    </w:tbl>
    <w:p w:rsid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832D58" w:rsidRDefault="00832D58" w:rsidP="00C5346A">
      <w:pPr>
        <w:tabs>
          <w:tab w:val="left" w:pos="0"/>
        </w:tabs>
        <w:spacing w:after="0" w:line="360" w:lineRule="auto"/>
        <w:jc w:val="both"/>
        <w:rPr>
          <w:rFonts w:ascii="Arial" w:eastAsia="Times New Roman" w:hAnsi="Arial" w:cs="Arial"/>
          <w:b/>
          <w:sz w:val="24"/>
          <w:szCs w:val="24"/>
          <w:lang w:val="es-ES" w:eastAsia="es-ES"/>
        </w:rPr>
      </w:pPr>
    </w:p>
    <w:p w:rsidR="00832D58" w:rsidRPr="00832D58" w:rsidRDefault="00832D58" w:rsidP="00C5346A">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832D58">
        <w:rPr>
          <w:rFonts w:ascii="Arial" w:eastAsia="Times New Roman" w:hAnsi="Arial" w:cs="Arial"/>
          <w:b/>
          <w:sz w:val="28"/>
          <w:szCs w:val="24"/>
          <w:lang w:val="es-ES" w:eastAsia="es-ES"/>
        </w:rPr>
        <w:t xml:space="preserve">ANTECEDENTES </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w:t>
      </w:r>
      <w:r w:rsidRPr="00832D58">
        <w:rPr>
          <w:rFonts w:ascii="Arial" w:eastAsia="Times New Roman" w:hAnsi="Arial" w:cs="Arial"/>
          <w:sz w:val="24"/>
          <w:szCs w:val="28"/>
          <w:lang w:val="es-ES" w:eastAsia="es-ES"/>
        </w:rPr>
        <w:lastRenderedPageBreak/>
        <w:t>Social, Psicología y Jurídico, obteniendo un resultado de 944 personas beneficiadas.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832D58" w:rsidRPr="00832D58" w:rsidRDefault="00832D58" w:rsidP="00C5346A">
      <w:pPr>
        <w:tabs>
          <w:tab w:val="left" w:pos="0"/>
        </w:tabs>
        <w:spacing w:line="360" w:lineRule="auto"/>
        <w:jc w:val="both"/>
        <w:rPr>
          <w:rFonts w:ascii="Arial" w:hAnsi="Arial" w:cs="Arial"/>
          <w:szCs w:val="28"/>
        </w:rPr>
      </w:pPr>
    </w:p>
    <w:p w:rsidR="00832D58" w:rsidRDefault="001436DD" w:rsidP="00C5346A">
      <w:pPr>
        <w:tabs>
          <w:tab w:val="left" w:pos="0"/>
        </w:tabs>
        <w:spacing w:line="360" w:lineRule="auto"/>
        <w:jc w:val="both"/>
        <w:rPr>
          <w:rFonts w:ascii="Arial" w:hAnsi="Arial" w:cs="Arial"/>
          <w:sz w:val="24"/>
          <w:szCs w:val="24"/>
        </w:rPr>
      </w:pPr>
      <w:r>
        <w:rPr>
          <w:rFonts w:ascii="Arial" w:hAnsi="Arial" w:cs="Arial"/>
          <w:sz w:val="24"/>
          <w:szCs w:val="24"/>
        </w:rPr>
        <w:t xml:space="preserve">En el 2018, se incorporó el municipio </w:t>
      </w:r>
      <w:r w:rsidR="00832D58" w:rsidRPr="00832D58">
        <w:rPr>
          <w:rFonts w:ascii="Arial" w:hAnsi="Arial" w:cs="Arial"/>
          <w:sz w:val="24"/>
          <w:szCs w:val="24"/>
        </w:rPr>
        <w:t>de Yahualica de González Gallo, para ejecutar el proyecto CDM en 14 municipios del estado de Jalisco.</w:t>
      </w:r>
    </w:p>
    <w:p w:rsidR="00AE5C38" w:rsidRDefault="00AE5C38" w:rsidP="00C5346A">
      <w:pPr>
        <w:tabs>
          <w:tab w:val="left" w:pos="0"/>
        </w:tabs>
        <w:spacing w:line="360" w:lineRule="auto"/>
        <w:jc w:val="both"/>
        <w:rPr>
          <w:rFonts w:ascii="Arial" w:hAnsi="Arial" w:cs="Arial"/>
          <w:sz w:val="24"/>
          <w:szCs w:val="24"/>
        </w:rPr>
      </w:pPr>
    </w:p>
    <w:p w:rsidR="005A479D" w:rsidRDefault="005A479D" w:rsidP="00C5346A">
      <w:pPr>
        <w:tabs>
          <w:tab w:val="left" w:pos="0"/>
        </w:tabs>
        <w:spacing w:line="360" w:lineRule="auto"/>
        <w:jc w:val="both"/>
        <w:rPr>
          <w:rFonts w:ascii="Arial" w:hAnsi="Arial" w:cs="Arial"/>
          <w:sz w:val="24"/>
          <w:szCs w:val="24"/>
        </w:rPr>
      </w:pPr>
    </w:p>
    <w:p w:rsidR="001436DD" w:rsidRDefault="001436DD" w:rsidP="00C5346A">
      <w:pPr>
        <w:tabs>
          <w:tab w:val="left" w:pos="0"/>
        </w:tabs>
        <w:spacing w:line="360" w:lineRule="auto"/>
        <w:jc w:val="both"/>
        <w:rPr>
          <w:rFonts w:ascii="Arial" w:hAnsi="Arial" w:cs="Arial"/>
          <w:sz w:val="24"/>
          <w:szCs w:val="24"/>
        </w:rPr>
      </w:pPr>
    </w:p>
    <w:p w:rsidR="005A479D" w:rsidRPr="00AE5C38" w:rsidRDefault="005A479D" w:rsidP="00C5346A">
      <w:pPr>
        <w:tabs>
          <w:tab w:val="left" w:pos="0"/>
        </w:tabs>
        <w:spacing w:line="360" w:lineRule="auto"/>
        <w:jc w:val="both"/>
        <w:rPr>
          <w:rFonts w:ascii="Arial" w:hAnsi="Arial" w:cs="Arial"/>
          <w:sz w:val="24"/>
          <w:szCs w:val="24"/>
        </w:rPr>
      </w:pPr>
    </w:p>
    <w:p w:rsidR="00832D58" w:rsidRPr="00832D58" w:rsidRDefault="00832D58" w:rsidP="00C5346A">
      <w:pPr>
        <w:tabs>
          <w:tab w:val="left" w:pos="0"/>
        </w:tabs>
        <w:spacing w:after="0" w:line="360" w:lineRule="auto"/>
        <w:jc w:val="both"/>
        <w:rPr>
          <w:rFonts w:ascii="Arial" w:eastAsia="Times New Roman" w:hAnsi="Arial" w:cs="Arial"/>
          <w:b/>
          <w:sz w:val="28"/>
          <w:szCs w:val="28"/>
          <w:lang w:val="es-ES" w:eastAsia="es-ES"/>
        </w:rPr>
      </w:pPr>
      <w:r w:rsidRPr="00832D58">
        <w:rPr>
          <w:rFonts w:ascii="Arial" w:eastAsia="Times New Roman" w:hAnsi="Arial" w:cs="Arial"/>
          <w:b/>
          <w:sz w:val="28"/>
          <w:szCs w:val="28"/>
          <w:lang w:val="es-ES" w:eastAsia="es-ES"/>
        </w:rPr>
        <w:lastRenderedPageBreak/>
        <w:t>INTRODUCCIÓN</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hAnsi="Arial" w:cs="Arial"/>
          <w:szCs w:val="28"/>
        </w:rPr>
      </w:pPr>
      <w:r w:rsidRPr="00832D58">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832D58">
        <w:rPr>
          <w:rFonts w:ascii="Arial" w:eastAsia="Times New Roman" w:hAnsi="Arial" w:cs="Arial"/>
          <w:sz w:val="24"/>
          <w:szCs w:val="24"/>
          <w:lang w:val="es-ES" w:eastAsia="es-ES"/>
        </w:rPr>
        <w:t xml:space="preserve">fiscal 2018, </w:t>
      </w:r>
      <w:r w:rsidRPr="00832D58">
        <w:rPr>
          <w:rFonts w:ascii="Arial" w:hAnsi="Arial" w:cs="Arial"/>
          <w:sz w:val="24"/>
          <w:szCs w:val="24"/>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832D58">
        <w:rPr>
          <w:rFonts w:ascii="Arial" w:hAnsi="Arial" w:cs="Arial"/>
          <w:szCs w:val="28"/>
        </w:rPr>
        <w:t>.</w:t>
      </w:r>
    </w:p>
    <w:bookmarkEnd w:id="0"/>
    <w:p w:rsidR="00832D58" w:rsidRPr="00A2100C" w:rsidRDefault="00832D58" w:rsidP="00C5346A">
      <w:pPr>
        <w:tabs>
          <w:tab w:val="left" w:pos="0"/>
        </w:tabs>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INFORME DE LA OPERACIÓN DEL CDM ARANDAS</w:t>
      </w:r>
    </w:p>
    <w:p w:rsidR="005A479D" w:rsidRDefault="00A2100C" w:rsidP="00C5346A">
      <w:pPr>
        <w:spacing w:after="12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En el</w:t>
      </w:r>
      <w:r w:rsidR="004678A6">
        <w:rPr>
          <w:rFonts w:ascii="Arial" w:eastAsia="Times New Roman" w:hAnsi="Arial" w:cs="Arial"/>
          <w:sz w:val="24"/>
          <w:szCs w:val="24"/>
          <w:lang w:val="es-ES" w:eastAsia="es-ES"/>
        </w:rPr>
        <w:t xml:space="preserve"> presente informe se muestra la información cualitativa y cuantitativa sobre las actividades re</w:t>
      </w:r>
      <w:r w:rsidR="00AE5C38">
        <w:rPr>
          <w:rFonts w:ascii="Arial" w:eastAsia="Times New Roman" w:hAnsi="Arial" w:cs="Arial"/>
          <w:sz w:val="24"/>
          <w:szCs w:val="24"/>
          <w:lang w:val="es-ES" w:eastAsia="es-ES"/>
        </w:rPr>
        <w:t>a</w:t>
      </w:r>
      <w:r w:rsidR="004852A7">
        <w:rPr>
          <w:rFonts w:ascii="Arial" w:eastAsia="Times New Roman" w:hAnsi="Arial" w:cs="Arial"/>
          <w:sz w:val="24"/>
          <w:szCs w:val="24"/>
          <w:lang w:val="es-ES" w:eastAsia="es-ES"/>
        </w:rPr>
        <w:t>l</w:t>
      </w:r>
      <w:r w:rsidR="00B10101">
        <w:rPr>
          <w:rFonts w:ascii="Arial" w:eastAsia="Times New Roman" w:hAnsi="Arial" w:cs="Arial"/>
          <w:sz w:val="24"/>
          <w:szCs w:val="24"/>
          <w:lang w:val="es-ES" w:eastAsia="es-ES"/>
        </w:rPr>
        <w:t>izadas durante el mes de octu</w:t>
      </w:r>
      <w:r w:rsidR="004852A7">
        <w:rPr>
          <w:rFonts w:ascii="Arial" w:eastAsia="Times New Roman" w:hAnsi="Arial" w:cs="Arial"/>
          <w:sz w:val="24"/>
          <w:szCs w:val="24"/>
          <w:lang w:val="es-ES" w:eastAsia="es-ES"/>
        </w:rPr>
        <w:t>bre</w:t>
      </w:r>
      <w:r w:rsidR="004678A6">
        <w:rPr>
          <w:rFonts w:ascii="Arial" w:eastAsia="Times New Roman" w:hAnsi="Arial" w:cs="Arial"/>
          <w:sz w:val="24"/>
          <w:szCs w:val="24"/>
          <w:lang w:val="es-ES" w:eastAsia="es-ES"/>
        </w:rPr>
        <w:t>.</w:t>
      </w:r>
    </w:p>
    <w:p w:rsidR="009E40C5" w:rsidRPr="00A2100C" w:rsidRDefault="009E40C5" w:rsidP="00264C55">
      <w:pPr>
        <w:spacing w:after="0" w:line="360" w:lineRule="auto"/>
        <w:jc w:val="both"/>
        <w:rPr>
          <w:rFonts w:ascii="Arial" w:eastAsia="Times New Roman" w:hAnsi="Arial" w:cs="Arial"/>
          <w:sz w:val="24"/>
          <w:szCs w:val="24"/>
          <w:lang w:val="es-ES" w:eastAsia="es-ES"/>
        </w:rPr>
      </w:pPr>
    </w:p>
    <w:p w:rsidR="006E33F5" w:rsidRDefault="00A2100C" w:rsidP="00264C55">
      <w:pPr>
        <w:spacing w:after="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Información cualitativa</w:t>
      </w:r>
    </w:p>
    <w:p w:rsidR="00E52E48" w:rsidRDefault="008D0227"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 el mes de octu</w:t>
      </w:r>
      <w:r w:rsidR="004852A7">
        <w:rPr>
          <w:rFonts w:ascii="Arial" w:eastAsia="Times New Roman" w:hAnsi="Arial" w:cs="Arial"/>
          <w:sz w:val="24"/>
          <w:szCs w:val="24"/>
          <w:lang w:val="es-ES" w:eastAsia="es-ES"/>
        </w:rPr>
        <w:t xml:space="preserve">bre </w:t>
      </w:r>
      <w:r w:rsidR="00894894">
        <w:rPr>
          <w:rFonts w:ascii="Arial" w:eastAsia="Times New Roman" w:hAnsi="Arial" w:cs="Arial"/>
          <w:sz w:val="24"/>
          <w:szCs w:val="24"/>
          <w:lang w:val="es-ES" w:eastAsia="es-ES"/>
        </w:rPr>
        <w:t>se</w:t>
      </w:r>
      <w:r w:rsidR="002A0481">
        <w:rPr>
          <w:rFonts w:ascii="Arial" w:eastAsia="Times New Roman" w:hAnsi="Arial" w:cs="Arial"/>
          <w:sz w:val="24"/>
          <w:szCs w:val="24"/>
          <w:lang w:val="es-ES" w:eastAsia="es-ES"/>
        </w:rPr>
        <w:t xml:space="preserve"> apoyó a la</w:t>
      </w:r>
      <w:r w:rsidR="006E33F5">
        <w:rPr>
          <w:rFonts w:ascii="Arial" w:eastAsia="Times New Roman" w:hAnsi="Arial" w:cs="Arial"/>
          <w:sz w:val="24"/>
          <w:szCs w:val="24"/>
          <w:lang w:val="es-ES" w:eastAsia="es-ES"/>
        </w:rPr>
        <w:t xml:space="preserve"> Escuela Normal para Educadoras y Educadores de Arandas</w:t>
      </w:r>
      <w:r w:rsidR="008F6C04">
        <w:rPr>
          <w:rFonts w:ascii="Arial" w:eastAsia="Times New Roman" w:hAnsi="Arial" w:cs="Arial"/>
          <w:sz w:val="24"/>
          <w:szCs w:val="24"/>
          <w:lang w:val="es-ES" w:eastAsia="es-ES"/>
        </w:rPr>
        <w:t xml:space="preserve"> por parte de la Instancia Municipal de la Mujer</w:t>
      </w:r>
      <w:r w:rsidR="006E33F5">
        <w:rPr>
          <w:rFonts w:ascii="Arial" w:eastAsia="Times New Roman" w:hAnsi="Arial" w:cs="Arial"/>
          <w:sz w:val="24"/>
          <w:szCs w:val="24"/>
          <w:lang w:val="es-ES" w:eastAsia="es-ES"/>
        </w:rPr>
        <w:t xml:space="preserve">, </w:t>
      </w:r>
      <w:r w:rsidR="00A2361C">
        <w:rPr>
          <w:rFonts w:ascii="Arial" w:eastAsia="Times New Roman" w:hAnsi="Arial" w:cs="Arial"/>
          <w:sz w:val="24"/>
          <w:szCs w:val="24"/>
          <w:lang w:val="es-ES" w:eastAsia="es-ES"/>
        </w:rPr>
        <w:t>en una mes</w:t>
      </w:r>
      <w:r w:rsidR="007B2000">
        <w:rPr>
          <w:rFonts w:ascii="Arial" w:eastAsia="Times New Roman" w:hAnsi="Arial" w:cs="Arial"/>
          <w:sz w:val="24"/>
          <w:szCs w:val="24"/>
          <w:lang w:val="es-ES" w:eastAsia="es-ES"/>
        </w:rPr>
        <w:t>a de trabajo sobre la violencia,</w:t>
      </w:r>
      <w:r w:rsidR="00873489">
        <w:rPr>
          <w:rFonts w:ascii="Arial" w:eastAsia="Times New Roman" w:hAnsi="Arial" w:cs="Arial"/>
          <w:sz w:val="24"/>
          <w:szCs w:val="24"/>
          <w:lang w:val="es-ES" w:eastAsia="es-ES"/>
        </w:rPr>
        <w:t xml:space="preserve"> en la cual </w:t>
      </w:r>
      <w:r w:rsidR="00F206A1">
        <w:rPr>
          <w:rFonts w:ascii="Arial" w:eastAsia="Times New Roman" w:hAnsi="Arial" w:cs="Arial"/>
          <w:sz w:val="24"/>
          <w:szCs w:val="24"/>
          <w:lang w:val="es-ES" w:eastAsia="es-ES"/>
        </w:rPr>
        <w:t xml:space="preserve">se abordaron temas sobre su prevención, </w:t>
      </w:r>
      <w:r w:rsidR="0007284A">
        <w:rPr>
          <w:rFonts w:ascii="Arial" w:eastAsia="Times New Roman" w:hAnsi="Arial" w:cs="Arial"/>
          <w:sz w:val="24"/>
          <w:szCs w:val="24"/>
          <w:lang w:val="es-ES" w:eastAsia="es-ES"/>
        </w:rPr>
        <w:t>además se ejemplificaron vivencias dentro del área educativa,</w:t>
      </w:r>
      <w:r w:rsidR="007B2000">
        <w:rPr>
          <w:rFonts w:ascii="Arial" w:eastAsia="Times New Roman" w:hAnsi="Arial" w:cs="Arial"/>
          <w:sz w:val="24"/>
          <w:szCs w:val="24"/>
          <w:lang w:val="es-ES" w:eastAsia="es-ES"/>
        </w:rPr>
        <w:t xml:space="preserve"> donde la mayor participación fue por parte de las y los estudiantes </w:t>
      </w:r>
      <w:r w:rsidR="00E52E48">
        <w:rPr>
          <w:rFonts w:ascii="Arial" w:eastAsia="Times New Roman" w:hAnsi="Arial" w:cs="Arial"/>
          <w:sz w:val="24"/>
          <w:szCs w:val="24"/>
          <w:lang w:val="es-ES" w:eastAsia="es-ES"/>
        </w:rPr>
        <w:t xml:space="preserve"> siendo las profesionistas del CDM las mediadoras para abordar dicho tema, así mismo proporcionaron al alumnado material informativo que puede ser de utilidad para su </w:t>
      </w:r>
      <w:r w:rsidR="00B42C86">
        <w:rPr>
          <w:rFonts w:ascii="Arial" w:eastAsia="Times New Roman" w:hAnsi="Arial" w:cs="Arial"/>
          <w:sz w:val="24"/>
          <w:szCs w:val="24"/>
          <w:lang w:val="es-ES" w:eastAsia="es-ES"/>
        </w:rPr>
        <w:t xml:space="preserve">práctica docente. </w:t>
      </w:r>
    </w:p>
    <w:p w:rsidR="00E113C0" w:rsidRDefault="00E113C0" w:rsidP="00264C55">
      <w:pPr>
        <w:spacing w:after="0" w:line="360" w:lineRule="auto"/>
        <w:jc w:val="both"/>
        <w:rPr>
          <w:rFonts w:ascii="Arial" w:eastAsia="Times New Roman" w:hAnsi="Arial" w:cs="Arial"/>
          <w:sz w:val="24"/>
          <w:szCs w:val="24"/>
          <w:lang w:val="es-ES" w:eastAsia="es-ES"/>
        </w:rPr>
      </w:pPr>
    </w:p>
    <w:p w:rsidR="00E113C0" w:rsidRDefault="00C96BA3"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contactó a la Región Sanitaria III, para gestionar la Unidad Móvil de Atención a la Mujer que realiza mamografías, como parte de la Jornada de Oferta de Servicios en Favor de las Mujeres.</w:t>
      </w:r>
      <w:r w:rsidR="00697D9C">
        <w:rPr>
          <w:rFonts w:ascii="Arial" w:eastAsia="Times New Roman" w:hAnsi="Arial" w:cs="Arial"/>
          <w:sz w:val="24"/>
          <w:szCs w:val="24"/>
          <w:lang w:val="es-ES" w:eastAsia="es-ES"/>
        </w:rPr>
        <w:t xml:space="preserve"> </w:t>
      </w:r>
    </w:p>
    <w:p w:rsidR="00264C55" w:rsidRDefault="00264C55" w:rsidP="00264C55">
      <w:pPr>
        <w:spacing w:after="0" w:line="360" w:lineRule="auto"/>
        <w:jc w:val="both"/>
        <w:rPr>
          <w:rFonts w:ascii="Arial" w:eastAsia="Times New Roman" w:hAnsi="Arial" w:cs="Arial"/>
          <w:sz w:val="24"/>
          <w:szCs w:val="24"/>
          <w:lang w:val="es-ES" w:eastAsia="es-ES"/>
        </w:rPr>
      </w:pPr>
    </w:p>
    <w:p w:rsidR="00E113C0" w:rsidRDefault="00697D9C"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Además</w:t>
      </w:r>
      <w:r w:rsidR="00165111">
        <w:rPr>
          <w:rFonts w:ascii="Arial" w:eastAsia="Times New Roman" w:hAnsi="Arial" w:cs="Arial"/>
          <w:sz w:val="24"/>
          <w:szCs w:val="24"/>
          <w:lang w:val="es-ES" w:eastAsia="es-ES"/>
        </w:rPr>
        <w:t xml:space="preserve"> la </w:t>
      </w:r>
      <w:r w:rsidR="008E6304">
        <w:rPr>
          <w:rFonts w:ascii="Arial" w:eastAsia="Times New Roman" w:hAnsi="Arial" w:cs="Arial"/>
          <w:sz w:val="24"/>
          <w:szCs w:val="24"/>
          <w:lang w:val="es-ES" w:eastAsia="es-ES"/>
        </w:rPr>
        <w:t xml:space="preserve">promotora se encargó de </w:t>
      </w:r>
      <w:r w:rsidR="003E54F0">
        <w:rPr>
          <w:rFonts w:ascii="Arial" w:eastAsia="Times New Roman" w:hAnsi="Arial" w:cs="Arial"/>
          <w:sz w:val="24"/>
          <w:szCs w:val="24"/>
          <w:lang w:val="es-ES" w:eastAsia="es-ES"/>
        </w:rPr>
        <w:t xml:space="preserve">contactar a algunas instituciones </w:t>
      </w:r>
      <w:r w:rsidR="00976A00">
        <w:rPr>
          <w:rFonts w:ascii="Arial" w:eastAsia="Times New Roman" w:hAnsi="Arial" w:cs="Arial"/>
          <w:sz w:val="24"/>
          <w:szCs w:val="24"/>
          <w:lang w:val="es-ES" w:eastAsia="es-ES"/>
        </w:rPr>
        <w:t xml:space="preserve">tales como: Centro de Salud, Instituto Estatal para la Educación de Jóvenes y Adultos, Centro de Educación Especial Margarita Gómez Palacio Muñoz, </w:t>
      </w:r>
      <w:r w:rsidR="0035737C">
        <w:rPr>
          <w:rFonts w:ascii="Arial" w:eastAsia="Times New Roman" w:hAnsi="Arial" w:cs="Arial"/>
          <w:sz w:val="24"/>
          <w:szCs w:val="24"/>
          <w:lang w:val="es-ES" w:eastAsia="es-ES"/>
        </w:rPr>
        <w:t>Cruz Ámbar, Servicio Nacional de Empleo, C</w:t>
      </w:r>
      <w:r w:rsidR="00B611D5">
        <w:rPr>
          <w:rFonts w:ascii="Arial" w:eastAsia="Times New Roman" w:hAnsi="Arial" w:cs="Arial"/>
          <w:sz w:val="24"/>
          <w:szCs w:val="24"/>
          <w:lang w:val="es-ES" w:eastAsia="es-ES"/>
        </w:rPr>
        <w:t xml:space="preserve">entro </w:t>
      </w:r>
      <w:r w:rsidR="00332681">
        <w:rPr>
          <w:rFonts w:ascii="Arial" w:eastAsia="Times New Roman" w:hAnsi="Arial" w:cs="Arial"/>
          <w:sz w:val="24"/>
          <w:szCs w:val="24"/>
          <w:lang w:val="es-ES" w:eastAsia="es-ES"/>
        </w:rPr>
        <w:t xml:space="preserve">Integral de Desarrollo Especial </w:t>
      </w:r>
      <w:proofErr w:type="spellStart"/>
      <w:r w:rsidR="00332681">
        <w:rPr>
          <w:rFonts w:ascii="Arial" w:eastAsia="Times New Roman" w:hAnsi="Arial" w:cs="Arial"/>
          <w:sz w:val="24"/>
          <w:szCs w:val="24"/>
          <w:lang w:val="es-ES" w:eastAsia="es-ES"/>
        </w:rPr>
        <w:t>Arandense</w:t>
      </w:r>
      <w:proofErr w:type="spellEnd"/>
      <w:r w:rsidR="00332681">
        <w:rPr>
          <w:rFonts w:ascii="Arial" w:eastAsia="Times New Roman" w:hAnsi="Arial" w:cs="Arial"/>
          <w:sz w:val="24"/>
          <w:szCs w:val="24"/>
          <w:lang w:val="es-ES" w:eastAsia="es-ES"/>
        </w:rPr>
        <w:t xml:space="preserve"> (CIDEA), Centro de Atención Primaria en Adicciones (CAPA), </w:t>
      </w:r>
      <w:r w:rsidR="00F27CDC">
        <w:rPr>
          <w:rFonts w:ascii="Arial" w:eastAsia="Times New Roman" w:hAnsi="Arial" w:cs="Arial"/>
          <w:sz w:val="24"/>
          <w:szCs w:val="24"/>
          <w:lang w:val="es-ES" w:eastAsia="es-ES"/>
        </w:rPr>
        <w:t>DIF M</w:t>
      </w:r>
      <w:r w:rsidR="00340ECD">
        <w:rPr>
          <w:rFonts w:ascii="Arial" w:eastAsia="Times New Roman" w:hAnsi="Arial" w:cs="Arial"/>
          <w:sz w:val="24"/>
          <w:szCs w:val="24"/>
          <w:lang w:val="es-ES" w:eastAsia="es-ES"/>
        </w:rPr>
        <w:t>unicipal, Miranda A.C., INADEJ</w:t>
      </w:r>
      <w:r w:rsidR="00E23FBC">
        <w:rPr>
          <w:rFonts w:ascii="Arial" w:eastAsia="Times New Roman" w:hAnsi="Arial" w:cs="Arial"/>
          <w:sz w:val="24"/>
          <w:szCs w:val="24"/>
          <w:lang w:val="es-ES" w:eastAsia="es-ES"/>
        </w:rPr>
        <w:t>, COMUSIDA</w:t>
      </w:r>
      <w:r w:rsidR="000B5243">
        <w:rPr>
          <w:rFonts w:ascii="Arial" w:eastAsia="Times New Roman" w:hAnsi="Arial" w:cs="Arial"/>
          <w:sz w:val="24"/>
          <w:szCs w:val="24"/>
          <w:lang w:val="es-ES" w:eastAsia="es-ES"/>
        </w:rPr>
        <w:t xml:space="preserve"> y </w:t>
      </w:r>
      <w:r w:rsidR="00E90344">
        <w:rPr>
          <w:rFonts w:ascii="Arial" w:eastAsia="Times New Roman" w:hAnsi="Arial" w:cs="Arial"/>
          <w:sz w:val="24"/>
          <w:szCs w:val="24"/>
          <w:lang w:val="es-ES" w:eastAsia="es-ES"/>
        </w:rPr>
        <w:t>Policía Escolar</w:t>
      </w:r>
      <w:r w:rsidR="00896696">
        <w:rPr>
          <w:rFonts w:ascii="Arial" w:eastAsia="Times New Roman" w:hAnsi="Arial" w:cs="Arial"/>
          <w:sz w:val="24"/>
          <w:szCs w:val="24"/>
          <w:lang w:val="es-ES" w:eastAsia="es-ES"/>
        </w:rPr>
        <w:t>, para invitarlas a participar en la Jornada de Oferta de Servicios en Favor de las Mujeres</w:t>
      </w:r>
      <w:r w:rsidR="00ED1AA2">
        <w:rPr>
          <w:rFonts w:ascii="Arial" w:eastAsia="Times New Roman" w:hAnsi="Arial" w:cs="Arial"/>
          <w:sz w:val="24"/>
          <w:szCs w:val="24"/>
          <w:lang w:val="es-ES" w:eastAsia="es-ES"/>
        </w:rPr>
        <w:t>.</w:t>
      </w:r>
    </w:p>
    <w:p w:rsidR="00264C55" w:rsidRDefault="00264C55" w:rsidP="00264C55">
      <w:pPr>
        <w:spacing w:after="0" w:line="360" w:lineRule="auto"/>
        <w:jc w:val="both"/>
        <w:rPr>
          <w:rFonts w:ascii="Arial" w:eastAsia="Times New Roman" w:hAnsi="Arial" w:cs="Arial"/>
          <w:sz w:val="24"/>
          <w:szCs w:val="24"/>
          <w:lang w:val="es-ES" w:eastAsia="es-ES"/>
        </w:rPr>
      </w:pPr>
    </w:p>
    <w:p w:rsidR="00125987" w:rsidRDefault="00ED1AA2"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La </w:t>
      </w:r>
      <w:r w:rsidR="00165111">
        <w:rPr>
          <w:rFonts w:ascii="Arial" w:eastAsia="Times New Roman" w:hAnsi="Arial" w:cs="Arial"/>
          <w:sz w:val="24"/>
          <w:szCs w:val="24"/>
          <w:lang w:val="es-ES" w:eastAsia="es-ES"/>
        </w:rPr>
        <w:t xml:space="preserve">nueva coordinadora, la facilitadora, la </w:t>
      </w:r>
      <w:r>
        <w:rPr>
          <w:rFonts w:ascii="Arial" w:eastAsia="Times New Roman" w:hAnsi="Arial" w:cs="Arial"/>
          <w:sz w:val="24"/>
          <w:szCs w:val="24"/>
          <w:lang w:val="es-ES" w:eastAsia="es-ES"/>
        </w:rPr>
        <w:t xml:space="preserve">asesora y la promotora del CDM, acudieron a las instituciones ya contactadas, </w:t>
      </w:r>
      <w:r w:rsidR="000D28BD">
        <w:rPr>
          <w:rFonts w:ascii="Arial" w:eastAsia="Times New Roman" w:hAnsi="Arial" w:cs="Arial"/>
          <w:sz w:val="24"/>
          <w:szCs w:val="24"/>
          <w:lang w:val="es-ES" w:eastAsia="es-ES"/>
        </w:rPr>
        <w:t xml:space="preserve">para presentarse </w:t>
      </w:r>
      <w:r w:rsidR="006B7A6B">
        <w:rPr>
          <w:rFonts w:ascii="Arial" w:eastAsia="Times New Roman" w:hAnsi="Arial" w:cs="Arial"/>
          <w:sz w:val="24"/>
          <w:szCs w:val="24"/>
          <w:lang w:val="es-ES" w:eastAsia="es-ES"/>
        </w:rPr>
        <w:t>y a su vez entregarles la invitación por escrito para su participación en la Jornada de Oferta de Servicios en Favor d</w:t>
      </w:r>
      <w:r w:rsidR="00340ECD">
        <w:rPr>
          <w:rFonts w:ascii="Arial" w:eastAsia="Times New Roman" w:hAnsi="Arial" w:cs="Arial"/>
          <w:sz w:val="24"/>
          <w:szCs w:val="24"/>
          <w:lang w:val="es-ES" w:eastAsia="es-ES"/>
        </w:rPr>
        <w:t>e las Mujeres.</w:t>
      </w:r>
    </w:p>
    <w:p w:rsidR="00680286" w:rsidRDefault="00680286" w:rsidP="00264C55">
      <w:pPr>
        <w:spacing w:after="0" w:line="360" w:lineRule="auto"/>
        <w:jc w:val="both"/>
        <w:rPr>
          <w:rFonts w:ascii="Arial" w:eastAsia="Times New Roman" w:hAnsi="Arial" w:cs="Arial"/>
          <w:sz w:val="24"/>
          <w:szCs w:val="24"/>
          <w:lang w:val="es-ES" w:eastAsia="es-ES"/>
        </w:rPr>
      </w:pPr>
    </w:p>
    <w:p w:rsidR="006E33F5" w:rsidRDefault="007B2000"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w:t>
      </w:r>
      <w:r w:rsidR="00993E08">
        <w:rPr>
          <w:rFonts w:ascii="Arial" w:eastAsia="Times New Roman" w:hAnsi="Arial" w:cs="Arial"/>
          <w:sz w:val="24"/>
          <w:szCs w:val="24"/>
          <w:lang w:val="es-ES" w:eastAsia="es-ES"/>
        </w:rPr>
        <w:t>llevó a cabo un</w:t>
      </w:r>
      <w:r w:rsidR="006E33F5">
        <w:rPr>
          <w:rFonts w:ascii="Arial" w:eastAsia="Times New Roman" w:hAnsi="Arial" w:cs="Arial"/>
          <w:sz w:val="24"/>
          <w:szCs w:val="24"/>
          <w:lang w:val="es-ES" w:eastAsia="es-ES"/>
        </w:rPr>
        <w:t xml:space="preserve"> Taller de Carpintería con el grupo del CDM de Bajío El Caracol</w:t>
      </w:r>
      <w:r>
        <w:rPr>
          <w:rFonts w:ascii="Arial" w:eastAsia="Times New Roman" w:hAnsi="Arial" w:cs="Arial"/>
          <w:sz w:val="24"/>
          <w:szCs w:val="24"/>
          <w:lang w:val="es-ES" w:eastAsia="es-ES"/>
        </w:rPr>
        <w:t xml:space="preserve">, </w:t>
      </w:r>
      <w:r w:rsidR="00371596">
        <w:rPr>
          <w:rFonts w:ascii="Arial" w:eastAsia="Times New Roman" w:hAnsi="Arial" w:cs="Arial"/>
          <w:sz w:val="24"/>
          <w:szCs w:val="24"/>
          <w:lang w:val="es-ES" w:eastAsia="es-ES"/>
        </w:rPr>
        <w:t>mismo que fue impartido por las profesionistas del CDM (</w:t>
      </w:r>
      <w:r w:rsidR="00340ECD">
        <w:rPr>
          <w:rFonts w:ascii="Arial" w:eastAsia="Times New Roman" w:hAnsi="Arial" w:cs="Arial"/>
          <w:sz w:val="24"/>
          <w:szCs w:val="24"/>
          <w:lang w:val="es-ES" w:eastAsia="es-ES"/>
        </w:rPr>
        <w:t>las cuales tomaron una capacitación previamente</w:t>
      </w:r>
      <w:r w:rsidR="00BA5D87">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donde </w:t>
      </w:r>
      <w:r w:rsidR="00AB111F">
        <w:rPr>
          <w:rFonts w:ascii="Arial" w:eastAsia="Times New Roman" w:hAnsi="Arial" w:cs="Arial"/>
          <w:sz w:val="24"/>
          <w:szCs w:val="24"/>
          <w:lang w:val="es-ES" w:eastAsia="es-ES"/>
        </w:rPr>
        <w:t xml:space="preserve">las integrantes </w:t>
      </w:r>
      <w:r>
        <w:rPr>
          <w:rFonts w:ascii="Arial" w:eastAsia="Times New Roman" w:hAnsi="Arial" w:cs="Arial"/>
          <w:sz w:val="24"/>
          <w:szCs w:val="24"/>
          <w:lang w:val="es-ES" w:eastAsia="es-ES"/>
        </w:rPr>
        <w:t>realizaron algunos productos que pueden ser de utilidad para sus casas y posteriormente generarlos para obtener un ingreso económico</w:t>
      </w:r>
      <w:r w:rsidR="00340ECD">
        <w:rPr>
          <w:rFonts w:ascii="Arial" w:eastAsia="Times New Roman" w:hAnsi="Arial" w:cs="Arial"/>
          <w:sz w:val="24"/>
          <w:szCs w:val="24"/>
          <w:lang w:val="es-ES" w:eastAsia="es-ES"/>
        </w:rPr>
        <w:t xml:space="preserve"> ya que se con las actividades que aprendieron pueden </w:t>
      </w:r>
      <w:proofErr w:type="spellStart"/>
      <w:r w:rsidR="00340ECD">
        <w:rPr>
          <w:rFonts w:ascii="Arial" w:eastAsia="Times New Roman" w:hAnsi="Arial" w:cs="Arial"/>
          <w:sz w:val="24"/>
          <w:szCs w:val="24"/>
          <w:lang w:val="es-ES" w:eastAsia="es-ES"/>
        </w:rPr>
        <w:t>autoemplearse</w:t>
      </w:r>
      <w:proofErr w:type="spellEnd"/>
      <w:r w:rsidR="00B75B70">
        <w:rPr>
          <w:rFonts w:ascii="Arial" w:eastAsia="Times New Roman" w:hAnsi="Arial" w:cs="Arial"/>
          <w:sz w:val="24"/>
          <w:szCs w:val="24"/>
          <w:lang w:val="es-ES" w:eastAsia="es-ES"/>
        </w:rPr>
        <w:t>.</w:t>
      </w:r>
      <w:r w:rsidR="00340ECD">
        <w:rPr>
          <w:rFonts w:ascii="Arial" w:eastAsia="Times New Roman" w:hAnsi="Arial" w:cs="Arial"/>
          <w:sz w:val="24"/>
          <w:szCs w:val="24"/>
          <w:lang w:val="es-ES" w:eastAsia="es-ES"/>
        </w:rPr>
        <w:t xml:space="preserve"> </w:t>
      </w:r>
    </w:p>
    <w:p w:rsidR="00680286" w:rsidRDefault="00680286" w:rsidP="00264C55">
      <w:pPr>
        <w:spacing w:after="0" w:line="360" w:lineRule="auto"/>
        <w:jc w:val="both"/>
        <w:rPr>
          <w:rFonts w:ascii="Arial" w:eastAsia="Times New Roman" w:hAnsi="Arial" w:cs="Arial"/>
          <w:sz w:val="24"/>
          <w:szCs w:val="24"/>
          <w:lang w:val="es-ES" w:eastAsia="es-ES"/>
        </w:rPr>
      </w:pPr>
    </w:p>
    <w:p w:rsidR="00125987" w:rsidRDefault="00125987"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realizó el Taller de Carpinter</w:t>
      </w:r>
      <w:r w:rsidR="009F6DC3">
        <w:rPr>
          <w:rFonts w:ascii="Arial" w:eastAsia="Times New Roman" w:hAnsi="Arial" w:cs="Arial"/>
          <w:sz w:val="24"/>
          <w:szCs w:val="24"/>
          <w:lang w:val="es-ES" w:eastAsia="es-ES"/>
        </w:rPr>
        <w:t>ía con</w:t>
      </w:r>
      <w:r>
        <w:rPr>
          <w:rFonts w:ascii="Arial" w:eastAsia="Times New Roman" w:hAnsi="Arial" w:cs="Arial"/>
          <w:sz w:val="24"/>
          <w:szCs w:val="24"/>
          <w:lang w:val="es-ES" w:eastAsia="es-ES"/>
        </w:rPr>
        <w:t xml:space="preserve"> el grupo del CDM</w:t>
      </w:r>
      <w:r w:rsidR="007165A9">
        <w:rPr>
          <w:rFonts w:ascii="Arial" w:eastAsia="Times New Roman" w:hAnsi="Arial" w:cs="Arial"/>
          <w:sz w:val="24"/>
          <w:szCs w:val="24"/>
          <w:lang w:val="es-ES" w:eastAsia="es-ES"/>
        </w:rPr>
        <w:t xml:space="preserve"> formado en la comunidad de La Granjena, impartido por las profesionistas</w:t>
      </w:r>
      <w:r>
        <w:rPr>
          <w:rFonts w:ascii="Arial" w:eastAsia="Times New Roman" w:hAnsi="Arial" w:cs="Arial"/>
          <w:sz w:val="24"/>
          <w:szCs w:val="24"/>
          <w:lang w:val="es-ES" w:eastAsia="es-ES"/>
        </w:rPr>
        <w:t xml:space="preserve"> de</w:t>
      </w:r>
      <w:r w:rsidR="007165A9">
        <w:rPr>
          <w:rFonts w:ascii="Arial" w:eastAsia="Times New Roman" w:hAnsi="Arial" w:cs="Arial"/>
          <w:sz w:val="24"/>
          <w:szCs w:val="24"/>
          <w:lang w:val="es-ES" w:eastAsia="es-ES"/>
        </w:rPr>
        <w:t>l CDM</w:t>
      </w:r>
      <w:r>
        <w:rPr>
          <w:rFonts w:ascii="Arial" w:eastAsia="Times New Roman" w:hAnsi="Arial" w:cs="Arial"/>
          <w:sz w:val="24"/>
          <w:szCs w:val="24"/>
          <w:lang w:val="es-ES" w:eastAsia="es-ES"/>
        </w:rPr>
        <w:t>,</w:t>
      </w:r>
      <w:r w:rsidR="00264C55">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 </w:t>
      </w:r>
      <w:r w:rsidR="00264C55">
        <w:rPr>
          <w:rFonts w:ascii="Arial" w:eastAsia="Times New Roman" w:hAnsi="Arial" w:cs="Arial"/>
          <w:sz w:val="24"/>
          <w:szCs w:val="24"/>
          <w:lang w:val="es-ES" w:eastAsia="es-ES"/>
        </w:rPr>
        <w:t>teniendo una participación positiv</w:t>
      </w:r>
      <w:r w:rsidR="007E1BD4">
        <w:rPr>
          <w:rFonts w:ascii="Arial" w:eastAsia="Times New Roman" w:hAnsi="Arial" w:cs="Arial"/>
          <w:sz w:val="24"/>
          <w:szCs w:val="24"/>
          <w:lang w:val="es-ES" w:eastAsia="es-ES"/>
        </w:rPr>
        <w:t xml:space="preserve">a por parte de las integrantes, </w:t>
      </w:r>
      <w:r w:rsidR="00264C55">
        <w:rPr>
          <w:rFonts w:ascii="Arial" w:eastAsia="Times New Roman" w:hAnsi="Arial" w:cs="Arial"/>
          <w:sz w:val="24"/>
          <w:szCs w:val="24"/>
          <w:lang w:val="es-ES" w:eastAsia="es-ES"/>
        </w:rPr>
        <w:t xml:space="preserve">ya que estuvieron activas al elaborar </w:t>
      </w:r>
      <w:r w:rsidR="007165A9">
        <w:rPr>
          <w:rFonts w:ascii="Arial" w:eastAsia="Times New Roman" w:hAnsi="Arial" w:cs="Arial"/>
          <w:sz w:val="24"/>
          <w:szCs w:val="24"/>
          <w:lang w:val="es-ES" w:eastAsia="es-ES"/>
        </w:rPr>
        <w:t>las actividades, misma</w:t>
      </w:r>
      <w:r w:rsidR="007E1BD4">
        <w:rPr>
          <w:rFonts w:ascii="Arial" w:eastAsia="Times New Roman" w:hAnsi="Arial" w:cs="Arial"/>
          <w:sz w:val="24"/>
          <w:szCs w:val="24"/>
          <w:lang w:val="es-ES" w:eastAsia="es-ES"/>
        </w:rPr>
        <w:t>s que les servir</w:t>
      </w:r>
      <w:r w:rsidR="00856612">
        <w:rPr>
          <w:rFonts w:ascii="Arial" w:eastAsia="Times New Roman" w:hAnsi="Arial" w:cs="Arial"/>
          <w:sz w:val="24"/>
          <w:szCs w:val="24"/>
          <w:lang w:val="es-ES" w:eastAsia="es-ES"/>
        </w:rPr>
        <w:t>án como base para crear nuevos materiales.</w:t>
      </w:r>
    </w:p>
    <w:p w:rsidR="00C113D9" w:rsidRDefault="00C113D9" w:rsidP="00264C55">
      <w:pPr>
        <w:spacing w:after="0" w:line="360" w:lineRule="auto"/>
        <w:jc w:val="both"/>
        <w:rPr>
          <w:rFonts w:ascii="Arial" w:eastAsia="Times New Roman" w:hAnsi="Arial" w:cs="Arial"/>
          <w:sz w:val="24"/>
          <w:szCs w:val="24"/>
          <w:lang w:val="es-ES" w:eastAsia="es-ES"/>
        </w:rPr>
      </w:pPr>
    </w:p>
    <w:p w:rsidR="00C113D9" w:rsidRDefault="00C113D9"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Se desarrolló el Taller de Sexualidad en la Familia en el grupo de Bajío El Caracol,</w:t>
      </w:r>
      <w:r w:rsidR="007165A9">
        <w:rPr>
          <w:rFonts w:ascii="Arial" w:eastAsia="Times New Roman" w:hAnsi="Arial" w:cs="Arial"/>
          <w:sz w:val="24"/>
          <w:szCs w:val="24"/>
          <w:lang w:val="es-ES" w:eastAsia="es-ES"/>
        </w:rPr>
        <w:t xml:space="preserve"> en donde se contó con la participación de la ex titular de Ce- Mujer la Dra. Patricia Pérez Tavares la cual aclaro dudas a las participes sobre sexualidad, además</w:t>
      </w:r>
      <w:r>
        <w:rPr>
          <w:rFonts w:ascii="Arial" w:eastAsia="Times New Roman" w:hAnsi="Arial" w:cs="Arial"/>
          <w:sz w:val="24"/>
          <w:szCs w:val="24"/>
          <w:lang w:val="es-ES" w:eastAsia="es-ES"/>
        </w:rPr>
        <w:t xml:space="preserve"> se llevó material para trabajar </w:t>
      </w:r>
      <w:r w:rsidR="00F46E11">
        <w:rPr>
          <w:rFonts w:ascii="Arial" w:eastAsia="Times New Roman" w:hAnsi="Arial" w:cs="Arial"/>
          <w:sz w:val="24"/>
          <w:szCs w:val="24"/>
          <w:lang w:val="es-ES" w:eastAsia="es-ES"/>
        </w:rPr>
        <w:t>los siguientes temas: Los cambios fisiológicos en la adolescencia, embarazos no deseados, métodos anticonceptivos y  enfermedades de transmisión sexual.</w:t>
      </w:r>
      <w:r w:rsidR="009E65AF">
        <w:rPr>
          <w:rFonts w:ascii="Arial" w:eastAsia="Times New Roman" w:hAnsi="Arial" w:cs="Arial"/>
          <w:sz w:val="24"/>
          <w:szCs w:val="24"/>
          <w:lang w:val="es-ES" w:eastAsia="es-ES"/>
        </w:rPr>
        <w:t xml:space="preserve"> </w:t>
      </w:r>
    </w:p>
    <w:p w:rsidR="00371F44" w:rsidRDefault="00371F44" w:rsidP="00264C55">
      <w:pPr>
        <w:spacing w:after="0" w:line="360" w:lineRule="auto"/>
        <w:jc w:val="both"/>
        <w:rPr>
          <w:rFonts w:ascii="Arial" w:eastAsia="Times New Roman" w:hAnsi="Arial" w:cs="Arial"/>
          <w:sz w:val="24"/>
          <w:szCs w:val="24"/>
          <w:lang w:val="es-ES" w:eastAsia="es-ES"/>
        </w:rPr>
      </w:pPr>
    </w:p>
    <w:p w:rsidR="009E65AF" w:rsidRDefault="009E65AF"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aclararon las dudas que surgieron entre las </w:t>
      </w:r>
      <w:r w:rsidR="007165A9">
        <w:rPr>
          <w:rFonts w:ascii="Arial" w:eastAsia="Times New Roman" w:hAnsi="Arial" w:cs="Arial"/>
          <w:sz w:val="24"/>
          <w:szCs w:val="24"/>
          <w:lang w:val="es-ES" w:eastAsia="es-ES"/>
        </w:rPr>
        <w:t>asistentes</w:t>
      </w:r>
      <w:r>
        <w:rPr>
          <w:rFonts w:ascii="Arial" w:eastAsia="Times New Roman" w:hAnsi="Arial" w:cs="Arial"/>
          <w:sz w:val="24"/>
          <w:szCs w:val="24"/>
          <w:lang w:val="es-ES" w:eastAsia="es-ES"/>
        </w:rPr>
        <w:t xml:space="preserve"> y se enriqueció el taller con las experiencias que compartieron las participantes. </w:t>
      </w:r>
    </w:p>
    <w:p w:rsidR="008A7FEB" w:rsidRDefault="008A7FEB" w:rsidP="00264C55">
      <w:pPr>
        <w:spacing w:after="0" w:line="360" w:lineRule="auto"/>
        <w:jc w:val="both"/>
        <w:rPr>
          <w:rFonts w:ascii="Arial" w:eastAsia="Times New Roman" w:hAnsi="Arial" w:cs="Arial"/>
          <w:sz w:val="24"/>
          <w:szCs w:val="24"/>
          <w:lang w:val="es-ES" w:eastAsia="es-ES"/>
        </w:rPr>
      </w:pPr>
    </w:p>
    <w:p w:rsidR="008A7FEB" w:rsidRDefault="00D06856"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implementó el Taller de Autoestima titulado “Autoconocimiento para el Cambio” </w:t>
      </w:r>
      <w:r w:rsidR="006C2195">
        <w:rPr>
          <w:rFonts w:ascii="Arial" w:eastAsia="Times New Roman" w:hAnsi="Arial" w:cs="Arial"/>
          <w:sz w:val="24"/>
          <w:szCs w:val="24"/>
          <w:lang w:val="es-ES" w:eastAsia="es-ES"/>
        </w:rPr>
        <w:t xml:space="preserve">en el grupo formado en la Comunidad de La Granjena, </w:t>
      </w:r>
      <w:r w:rsidR="00850363">
        <w:rPr>
          <w:rFonts w:ascii="Arial" w:eastAsia="Times New Roman" w:hAnsi="Arial" w:cs="Arial"/>
          <w:sz w:val="24"/>
          <w:szCs w:val="24"/>
          <w:lang w:val="es-ES" w:eastAsia="es-ES"/>
        </w:rPr>
        <w:t xml:space="preserve">en esté taller la participación </w:t>
      </w:r>
      <w:r w:rsidR="00371F44">
        <w:rPr>
          <w:rFonts w:ascii="Arial" w:eastAsia="Times New Roman" w:hAnsi="Arial" w:cs="Arial"/>
          <w:sz w:val="24"/>
          <w:szCs w:val="24"/>
          <w:lang w:val="es-ES" w:eastAsia="es-ES"/>
        </w:rPr>
        <w:t>fue activa, ya que compartieron sus puntos de vista, además de que interactuaron dentro de las dinámicas</w:t>
      </w:r>
      <w:r w:rsidR="008740EE">
        <w:rPr>
          <w:rFonts w:ascii="Arial" w:eastAsia="Times New Roman" w:hAnsi="Arial" w:cs="Arial"/>
          <w:sz w:val="24"/>
          <w:szCs w:val="24"/>
          <w:lang w:val="es-ES" w:eastAsia="es-ES"/>
        </w:rPr>
        <w:t>.</w:t>
      </w:r>
      <w:r w:rsidR="00371F44">
        <w:rPr>
          <w:rFonts w:ascii="Arial" w:eastAsia="Times New Roman" w:hAnsi="Arial" w:cs="Arial"/>
          <w:sz w:val="24"/>
          <w:szCs w:val="24"/>
          <w:lang w:val="es-ES" w:eastAsia="es-ES"/>
        </w:rPr>
        <w:t xml:space="preserve"> </w:t>
      </w:r>
      <w:r w:rsidR="008740EE">
        <w:rPr>
          <w:rFonts w:ascii="Arial" w:eastAsia="Times New Roman" w:hAnsi="Arial" w:cs="Arial"/>
          <w:sz w:val="24"/>
          <w:szCs w:val="24"/>
          <w:lang w:val="es-ES" w:eastAsia="es-ES"/>
        </w:rPr>
        <w:t>Conforme</w:t>
      </w:r>
      <w:r w:rsidR="00371F44">
        <w:rPr>
          <w:rFonts w:ascii="Arial" w:eastAsia="Times New Roman" w:hAnsi="Arial" w:cs="Arial"/>
          <w:sz w:val="24"/>
          <w:szCs w:val="24"/>
          <w:lang w:val="es-ES" w:eastAsia="es-ES"/>
        </w:rPr>
        <w:t xml:space="preserve"> se desarrolló el tema se resolvieron dudas y se dieron técnicas para ponerlas en práctica</w:t>
      </w:r>
      <w:r w:rsidR="008740EE">
        <w:rPr>
          <w:rFonts w:ascii="Arial" w:eastAsia="Times New Roman" w:hAnsi="Arial" w:cs="Arial"/>
          <w:sz w:val="24"/>
          <w:szCs w:val="24"/>
          <w:lang w:val="es-ES" w:eastAsia="es-ES"/>
        </w:rPr>
        <w:t xml:space="preserve"> en su vida diaria</w:t>
      </w:r>
      <w:r w:rsidR="00371F44">
        <w:rPr>
          <w:rFonts w:ascii="Arial" w:eastAsia="Times New Roman" w:hAnsi="Arial" w:cs="Arial"/>
          <w:sz w:val="24"/>
          <w:szCs w:val="24"/>
          <w:lang w:val="es-ES" w:eastAsia="es-ES"/>
        </w:rPr>
        <w:t>, las cuales les ayudar</w:t>
      </w:r>
      <w:r w:rsidR="004279F3">
        <w:rPr>
          <w:rFonts w:ascii="Arial" w:eastAsia="Times New Roman" w:hAnsi="Arial" w:cs="Arial"/>
          <w:sz w:val="24"/>
          <w:szCs w:val="24"/>
          <w:lang w:val="es-ES" w:eastAsia="es-ES"/>
        </w:rPr>
        <w:t>án a desarrollar herramientas</w:t>
      </w:r>
      <w:r w:rsidR="00371F44">
        <w:rPr>
          <w:rFonts w:ascii="Arial" w:eastAsia="Times New Roman" w:hAnsi="Arial" w:cs="Arial"/>
          <w:sz w:val="24"/>
          <w:szCs w:val="24"/>
          <w:lang w:val="es-ES" w:eastAsia="es-ES"/>
        </w:rPr>
        <w:t xml:space="preserve"> para una sana autoestima.</w:t>
      </w:r>
    </w:p>
    <w:p w:rsidR="001044EF" w:rsidRDefault="001044EF" w:rsidP="00264C55">
      <w:pPr>
        <w:spacing w:after="0" w:line="360" w:lineRule="auto"/>
        <w:jc w:val="both"/>
        <w:rPr>
          <w:rFonts w:ascii="Arial" w:eastAsia="Times New Roman" w:hAnsi="Arial" w:cs="Arial"/>
          <w:sz w:val="24"/>
          <w:szCs w:val="24"/>
          <w:lang w:val="es-ES" w:eastAsia="es-ES"/>
        </w:rPr>
      </w:pPr>
    </w:p>
    <w:p w:rsidR="001044EF" w:rsidRDefault="009B340A"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llevaron a cabo las evaluaciones </w:t>
      </w:r>
      <w:r w:rsidR="00784196">
        <w:rPr>
          <w:rFonts w:ascii="Arial" w:eastAsia="Times New Roman" w:hAnsi="Arial" w:cs="Arial"/>
          <w:sz w:val="24"/>
          <w:szCs w:val="24"/>
          <w:lang w:val="es-ES" w:eastAsia="es-ES"/>
        </w:rPr>
        <w:t xml:space="preserve">del modelo de operación </w:t>
      </w:r>
      <w:r>
        <w:rPr>
          <w:rFonts w:ascii="Arial" w:eastAsia="Times New Roman" w:hAnsi="Arial" w:cs="Arial"/>
          <w:sz w:val="24"/>
          <w:szCs w:val="24"/>
          <w:lang w:val="es-ES" w:eastAsia="es-ES"/>
        </w:rPr>
        <w:t>de los grupos del CDM tanto en la comunidad de Bajío El Caracol como en La Granjena,</w:t>
      </w:r>
      <w:r w:rsidR="00784196">
        <w:rPr>
          <w:rFonts w:ascii="Arial" w:eastAsia="Times New Roman" w:hAnsi="Arial" w:cs="Arial"/>
          <w:sz w:val="24"/>
          <w:szCs w:val="24"/>
          <w:lang w:val="es-ES" w:eastAsia="es-ES"/>
        </w:rPr>
        <w:t xml:space="preserve"> con la finalidad de conocer los resultados del proceso y rescatar las fortalezas obtenida</w:t>
      </w:r>
      <w:r w:rsidR="00E600CD">
        <w:rPr>
          <w:rFonts w:ascii="Arial" w:eastAsia="Times New Roman" w:hAnsi="Arial" w:cs="Arial"/>
          <w:sz w:val="24"/>
          <w:szCs w:val="24"/>
          <w:lang w:val="es-ES" w:eastAsia="es-ES"/>
        </w:rPr>
        <w:t>s d</w:t>
      </w:r>
      <w:r w:rsidR="000747E8">
        <w:rPr>
          <w:rFonts w:ascii="Arial" w:eastAsia="Times New Roman" w:hAnsi="Arial" w:cs="Arial"/>
          <w:sz w:val="24"/>
          <w:szCs w:val="24"/>
          <w:lang w:val="es-ES" w:eastAsia="es-ES"/>
        </w:rPr>
        <w:t xml:space="preserve">urante las sesiones trabajadas, </w:t>
      </w:r>
      <w:r w:rsidR="00784196">
        <w:rPr>
          <w:rFonts w:ascii="Arial" w:eastAsia="Times New Roman" w:hAnsi="Arial" w:cs="Arial"/>
          <w:sz w:val="24"/>
          <w:szCs w:val="24"/>
          <w:lang w:val="es-ES" w:eastAsia="es-ES"/>
        </w:rPr>
        <w:t>para reconocer</w:t>
      </w:r>
      <w:r w:rsidR="003C7FFD">
        <w:rPr>
          <w:rFonts w:ascii="Arial" w:eastAsia="Times New Roman" w:hAnsi="Arial" w:cs="Arial"/>
          <w:sz w:val="24"/>
          <w:szCs w:val="24"/>
          <w:lang w:val="es-ES" w:eastAsia="es-ES"/>
        </w:rPr>
        <w:t xml:space="preserve"> a </w:t>
      </w:r>
      <w:r w:rsidR="00A50781">
        <w:rPr>
          <w:rFonts w:ascii="Arial" w:eastAsia="Times New Roman" w:hAnsi="Arial" w:cs="Arial"/>
          <w:sz w:val="24"/>
          <w:szCs w:val="24"/>
          <w:lang w:val="es-ES" w:eastAsia="es-ES"/>
        </w:rPr>
        <w:t>las lideresas de cada grupo y</w:t>
      </w:r>
      <w:r w:rsidR="003C7FFD">
        <w:rPr>
          <w:rFonts w:ascii="Arial" w:eastAsia="Times New Roman" w:hAnsi="Arial" w:cs="Arial"/>
          <w:sz w:val="24"/>
          <w:szCs w:val="24"/>
          <w:lang w:val="es-ES" w:eastAsia="es-ES"/>
        </w:rPr>
        <w:t xml:space="preserve"> con ello poder dar continuidad a proyectos en benefic</w:t>
      </w:r>
      <w:r w:rsidR="000747E8">
        <w:rPr>
          <w:rFonts w:ascii="Arial" w:eastAsia="Times New Roman" w:hAnsi="Arial" w:cs="Arial"/>
          <w:sz w:val="24"/>
          <w:szCs w:val="24"/>
          <w:lang w:val="es-ES" w:eastAsia="es-ES"/>
        </w:rPr>
        <w:t xml:space="preserve">io de sus comunidades, a su vez se observó la deserción </w:t>
      </w:r>
      <w:r w:rsidR="00FA11D7">
        <w:rPr>
          <w:rFonts w:ascii="Arial" w:eastAsia="Times New Roman" w:hAnsi="Arial" w:cs="Arial"/>
          <w:sz w:val="24"/>
          <w:szCs w:val="24"/>
          <w:lang w:val="es-ES" w:eastAsia="es-ES"/>
        </w:rPr>
        <w:t>que hubo por parte de las integrantes.</w:t>
      </w:r>
    </w:p>
    <w:p w:rsidR="00CA3041" w:rsidRDefault="00CA3041" w:rsidP="00264C55">
      <w:pPr>
        <w:spacing w:after="0" w:line="360" w:lineRule="auto"/>
        <w:jc w:val="both"/>
        <w:rPr>
          <w:rFonts w:ascii="Arial" w:eastAsia="Times New Roman" w:hAnsi="Arial" w:cs="Arial"/>
          <w:sz w:val="24"/>
          <w:szCs w:val="24"/>
          <w:lang w:val="es-ES" w:eastAsia="es-ES"/>
        </w:rPr>
      </w:pPr>
    </w:p>
    <w:p w:rsidR="00CA3041" w:rsidRDefault="00CA3041"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w:t>
      </w:r>
      <w:r w:rsidR="00325F52">
        <w:rPr>
          <w:rFonts w:ascii="Arial" w:eastAsia="Times New Roman" w:hAnsi="Arial" w:cs="Arial"/>
          <w:sz w:val="24"/>
          <w:szCs w:val="24"/>
          <w:lang w:val="es-ES" w:eastAsia="es-ES"/>
        </w:rPr>
        <w:t>realizó</w:t>
      </w:r>
      <w:r>
        <w:rPr>
          <w:rFonts w:ascii="Arial" w:eastAsia="Times New Roman" w:hAnsi="Arial" w:cs="Arial"/>
          <w:sz w:val="24"/>
          <w:szCs w:val="24"/>
          <w:lang w:val="es-ES" w:eastAsia="es-ES"/>
        </w:rPr>
        <w:t xml:space="preserve"> una reunión con las integrantes de</w:t>
      </w:r>
      <w:r w:rsidR="00262FAD">
        <w:rPr>
          <w:rFonts w:ascii="Arial" w:eastAsia="Times New Roman" w:hAnsi="Arial" w:cs="Arial"/>
          <w:sz w:val="24"/>
          <w:szCs w:val="24"/>
          <w:lang w:val="es-ES" w:eastAsia="es-ES"/>
        </w:rPr>
        <w:t>l comité de</w:t>
      </w:r>
      <w:r>
        <w:rPr>
          <w:rFonts w:ascii="Arial" w:eastAsia="Times New Roman" w:hAnsi="Arial" w:cs="Arial"/>
          <w:sz w:val="24"/>
          <w:szCs w:val="24"/>
          <w:lang w:val="es-ES" w:eastAsia="es-ES"/>
        </w:rPr>
        <w:t xml:space="preserve"> contraloría social,</w:t>
      </w:r>
      <w:r w:rsidR="0021007A">
        <w:rPr>
          <w:rFonts w:ascii="Arial" w:eastAsia="Times New Roman" w:hAnsi="Arial" w:cs="Arial"/>
          <w:sz w:val="24"/>
          <w:szCs w:val="24"/>
          <w:lang w:val="es-ES" w:eastAsia="es-ES"/>
        </w:rPr>
        <w:t xml:space="preserve"> </w:t>
      </w:r>
      <w:r w:rsidR="00393B23">
        <w:rPr>
          <w:rFonts w:ascii="Arial" w:eastAsia="Times New Roman" w:hAnsi="Arial" w:cs="Arial"/>
          <w:sz w:val="24"/>
          <w:szCs w:val="24"/>
          <w:lang w:val="es-ES" w:eastAsia="es-ES"/>
        </w:rPr>
        <w:t xml:space="preserve">para </w:t>
      </w:r>
      <w:r w:rsidR="003E3759">
        <w:rPr>
          <w:rFonts w:ascii="Arial" w:eastAsia="Times New Roman" w:hAnsi="Arial" w:cs="Arial"/>
          <w:sz w:val="24"/>
          <w:szCs w:val="24"/>
          <w:lang w:val="es-ES" w:eastAsia="es-ES"/>
        </w:rPr>
        <w:t>conocer</w:t>
      </w:r>
      <w:r w:rsidR="00DF761C">
        <w:rPr>
          <w:rFonts w:ascii="Arial" w:eastAsia="Times New Roman" w:hAnsi="Arial" w:cs="Arial"/>
          <w:sz w:val="24"/>
          <w:szCs w:val="24"/>
          <w:lang w:val="es-ES" w:eastAsia="es-ES"/>
        </w:rPr>
        <w:t xml:space="preserve"> cuales han sido</w:t>
      </w:r>
      <w:r w:rsidR="003E3759">
        <w:rPr>
          <w:rFonts w:ascii="Arial" w:eastAsia="Times New Roman" w:hAnsi="Arial" w:cs="Arial"/>
          <w:sz w:val="24"/>
          <w:szCs w:val="24"/>
          <w:lang w:val="es-ES" w:eastAsia="es-ES"/>
        </w:rPr>
        <w:t xml:space="preserve"> las actividades que </w:t>
      </w:r>
      <w:r w:rsidR="00333D64">
        <w:rPr>
          <w:rFonts w:ascii="Arial" w:eastAsia="Times New Roman" w:hAnsi="Arial" w:cs="Arial"/>
          <w:sz w:val="24"/>
          <w:szCs w:val="24"/>
          <w:lang w:val="es-ES" w:eastAsia="es-ES"/>
        </w:rPr>
        <w:t>han realizado.</w:t>
      </w:r>
    </w:p>
    <w:p w:rsidR="001F4B7A" w:rsidRDefault="001F4B7A" w:rsidP="00264C55">
      <w:pPr>
        <w:spacing w:after="0" w:line="360" w:lineRule="auto"/>
        <w:jc w:val="both"/>
        <w:rPr>
          <w:rFonts w:ascii="Arial" w:eastAsia="Times New Roman" w:hAnsi="Arial" w:cs="Arial"/>
          <w:sz w:val="24"/>
          <w:szCs w:val="24"/>
          <w:lang w:val="es-ES" w:eastAsia="es-ES"/>
        </w:rPr>
      </w:pPr>
    </w:p>
    <w:p w:rsidR="00030D93" w:rsidRDefault="00BE74F0"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implementó la Jornada de Oferta de Servicios en Favor de las Mujeres, en la explanada del Parque Hidalgo del Municipio de Arandas, J</w:t>
      </w:r>
      <w:r w:rsidR="00E23FBC">
        <w:rPr>
          <w:rFonts w:ascii="Arial" w:eastAsia="Times New Roman" w:hAnsi="Arial" w:cs="Arial"/>
          <w:sz w:val="24"/>
          <w:szCs w:val="24"/>
          <w:lang w:val="es-ES" w:eastAsia="es-ES"/>
        </w:rPr>
        <w:t xml:space="preserve">alisco, </w:t>
      </w:r>
      <w:r w:rsidR="005D55A0">
        <w:rPr>
          <w:rFonts w:ascii="Arial" w:eastAsia="Times New Roman" w:hAnsi="Arial" w:cs="Arial"/>
          <w:sz w:val="24"/>
          <w:szCs w:val="24"/>
          <w:lang w:val="es-ES" w:eastAsia="es-ES"/>
        </w:rPr>
        <w:t xml:space="preserve">iniciando </w:t>
      </w:r>
      <w:r w:rsidR="005D55A0">
        <w:rPr>
          <w:rFonts w:ascii="Arial" w:eastAsia="Times New Roman" w:hAnsi="Arial" w:cs="Arial"/>
          <w:sz w:val="24"/>
          <w:szCs w:val="24"/>
          <w:lang w:val="es-ES" w:eastAsia="es-ES"/>
        </w:rPr>
        <w:lastRenderedPageBreak/>
        <w:t xml:space="preserve">con un acto protocolario en el cual asistieron la Presidenta Municipal, el Director de la Región Sanitaria III, la Regidora de Igualdad de Género, la Regidora de Desarrollo Humano, la Directora del DIF, el Coordinador del Área de Salud del municipio de Arandas, </w:t>
      </w:r>
      <w:r w:rsidR="00C64A20">
        <w:rPr>
          <w:rFonts w:ascii="Arial" w:eastAsia="Times New Roman" w:hAnsi="Arial" w:cs="Arial"/>
          <w:sz w:val="24"/>
          <w:szCs w:val="24"/>
          <w:lang w:val="es-ES" w:eastAsia="es-ES"/>
        </w:rPr>
        <w:t>el Director de Servicios Médicos Municipales, el Director de Desarrollo Humano y la Titular de CE-MUJER</w:t>
      </w:r>
      <w:r w:rsidR="00475AFD">
        <w:rPr>
          <w:rFonts w:ascii="Arial" w:eastAsia="Times New Roman" w:hAnsi="Arial" w:cs="Arial"/>
          <w:sz w:val="24"/>
          <w:szCs w:val="24"/>
          <w:lang w:val="es-ES" w:eastAsia="es-ES"/>
        </w:rPr>
        <w:t>, haciendo hincapié en la importancia de que se les involucre más a las mujeres dentro de la sociedad, brindándoles oportunidades en los ámbitos familiar, político y comunitario.</w:t>
      </w:r>
    </w:p>
    <w:p w:rsidR="00030D93" w:rsidRDefault="00030D93" w:rsidP="00264C55">
      <w:pPr>
        <w:spacing w:after="0" w:line="360" w:lineRule="auto"/>
        <w:jc w:val="both"/>
        <w:rPr>
          <w:rFonts w:ascii="Arial" w:eastAsia="Times New Roman" w:hAnsi="Arial" w:cs="Arial"/>
          <w:sz w:val="24"/>
          <w:szCs w:val="24"/>
          <w:lang w:val="es-ES" w:eastAsia="es-ES"/>
        </w:rPr>
      </w:pPr>
    </w:p>
    <w:p w:rsidR="001F4B7A" w:rsidRDefault="00354018" w:rsidP="00264C55">
      <w:p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S</w:t>
      </w:r>
      <w:r w:rsidR="00DF4138">
        <w:rPr>
          <w:rFonts w:ascii="Arial" w:eastAsia="Times New Roman" w:hAnsi="Arial" w:cs="Arial"/>
          <w:sz w:val="24"/>
          <w:szCs w:val="24"/>
          <w:lang w:val="es-ES" w:eastAsia="es-ES"/>
        </w:rPr>
        <w:t xml:space="preserve">e dieron cita once instituciones de 13 convocadas, brindando los siguientes servicios: </w:t>
      </w:r>
    </w:p>
    <w:p w:rsidR="00354018" w:rsidRDefault="00010FF7"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Centro de Salud: Detección de </w:t>
      </w:r>
      <w:r w:rsidR="00026C0C">
        <w:rPr>
          <w:rFonts w:ascii="Arial" w:eastAsia="Times New Roman" w:hAnsi="Arial" w:cs="Arial"/>
          <w:sz w:val="24"/>
          <w:szCs w:val="24"/>
          <w:lang w:val="es-ES" w:eastAsia="es-ES"/>
        </w:rPr>
        <w:t xml:space="preserve">diabetes, colesterol, </w:t>
      </w:r>
      <w:r>
        <w:rPr>
          <w:rFonts w:ascii="Arial" w:eastAsia="Times New Roman" w:hAnsi="Arial" w:cs="Arial"/>
          <w:sz w:val="24"/>
          <w:szCs w:val="24"/>
          <w:lang w:val="es-ES" w:eastAsia="es-ES"/>
        </w:rPr>
        <w:t>hipertensión</w:t>
      </w:r>
      <w:r w:rsidR="00026C0C">
        <w:rPr>
          <w:rFonts w:ascii="Arial" w:eastAsia="Times New Roman" w:hAnsi="Arial" w:cs="Arial"/>
          <w:sz w:val="24"/>
          <w:szCs w:val="24"/>
          <w:lang w:val="es-ES" w:eastAsia="es-ES"/>
        </w:rPr>
        <w:t>, vacunas de influenza</w:t>
      </w:r>
      <w:r>
        <w:rPr>
          <w:rFonts w:ascii="Arial" w:eastAsia="Times New Roman" w:hAnsi="Arial" w:cs="Arial"/>
          <w:sz w:val="24"/>
          <w:szCs w:val="24"/>
          <w:lang w:val="es-ES" w:eastAsia="es-ES"/>
        </w:rPr>
        <w:t xml:space="preserve"> y módulo optometrista. </w:t>
      </w:r>
    </w:p>
    <w:p w:rsidR="00010FF7" w:rsidRDefault="00303D3E"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Centro de Educación Especial Margarita Gómez Palacio Muñoz: Brindaron información sobre educación especial.</w:t>
      </w:r>
    </w:p>
    <w:p w:rsidR="00303D3E" w:rsidRDefault="00303D3E"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Cruz Ámbar: </w:t>
      </w:r>
      <w:r w:rsidR="00D5215D">
        <w:rPr>
          <w:rFonts w:ascii="Arial" w:eastAsia="Times New Roman" w:hAnsi="Arial" w:cs="Arial"/>
          <w:sz w:val="24"/>
          <w:szCs w:val="24"/>
          <w:lang w:val="es-ES" w:eastAsia="es-ES"/>
        </w:rPr>
        <w:t>Chequeo de signos vitales e información sobre sus servicios.</w:t>
      </w:r>
    </w:p>
    <w:p w:rsidR="00D5215D" w:rsidRDefault="00D5215D"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Servicio Nacional de Empleo: </w:t>
      </w:r>
      <w:r w:rsidR="00661467">
        <w:rPr>
          <w:rFonts w:ascii="Arial" w:eastAsia="Times New Roman" w:hAnsi="Arial" w:cs="Arial"/>
          <w:sz w:val="24"/>
          <w:szCs w:val="24"/>
          <w:lang w:val="es-ES" w:eastAsia="es-ES"/>
        </w:rPr>
        <w:t>Ofertó</w:t>
      </w:r>
      <w:r w:rsidR="00C06D13">
        <w:rPr>
          <w:rFonts w:ascii="Arial" w:eastAsia="Times New Roman" w:hAnsi="Arial" w:cs="Arial"/>
          <w:sz w:val="24"/>
          <w:szCs w:val="24"/>
          <w:lang w:val="es-ES" w:eastAsia="es-ES"/>
        </w:rPr>
        <w:t xml:space="preserve"> vacantes para diferentes perfiles laborales.</w:t>
      </w:r>
    </w:p>
    <w:p w:rsidR="00C06D13" w:rsidRDefault="00C06D13"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CIDEA: </w:t>
      </w:r>
      <w:r w:rsidR="002F3AA8">
        <w:rPr>
          <w:rFonts w:ascii="Arial" w:eastAsia="Times New Roman" w:hAnsi="Arial" w:cs="Arial"/>
          <w:sz w:val="24"/>
          <w:szCs w:val="24"/>
          <w:lang w:val="es-ES" w:eastAsia="es-ES"/>
        </w:rPr>
        <w:t>Brind</w:t>
      </w:r>
      <w:r w:rsidR="00661467">
        <w:rPr>
          <w:rFonts w:ascii="Arial" w:eastAsia="Times New Roman" w:hAnsi="Arial" w:cs="Arial"/>
          <w:sz w:val="24"/>
          <w:szCs w:val="24"/>
          <w:lang w:val="es-ES" w:eastAsia="es-ES"/>
        </w:rPr>
        <w:t>ó</w:t>
      </w:r>
      <w:r w:rsidR="002F3AA8">
        <w:rPr>
          <w:rFonts w:ascii="Arial" w:eastAsia="Times New Roman" w:hAnsi="Arial" w:cs="Arial"/>
          <w:sz w:val="24"/>
          <w:szCs w:val="24"/>
          <w:lang w:val="es-ES" w:eastAsia="es-ES"/>
        </w:rPr>
        <w:t xml:space="preserve"> información sobre sus servicios, además de compartir productos que elaboran para apoyo de su institución.</w:t>
      </w:r>
    </w:p>
    <w:p w:rsidR="002F3AA8" w:rsidRDefault="002F3AA8"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Centro de Atención Primaria en Adicciones: Proporcionó informaci</w:t>
      </w:r>
      <w:r w:rsidR="00B460D1">
        <w:rPr>
          <w:rFonts w:ascii="Arial" w:eastAsia="Times New Roman" w:hAnsi="Arial" w:cs="Arial"/>
          <w:sz w:val="24"/>
          <w:szCs w:val="24"/>
          <w:lang w:val="es-ES" w:eastAsia="es-ES"/>
        </w:rPr>
        <w:t>ón sobre prevención de adicciones y apoyo a familiares de personas adictas.</w:t>
      </w:r>
    </w:p>
    <w:p w:rsidR="008767F4" w:rsidRDefault="00661467"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DIF Municipal: Ofertó</w:t>
      </w:r>
      <w:r w:rsidR="004B33FA">
        <w:rPr>
          <w:rFonts w:ascii="Arial" w:eastAsia="Times New Roman" w:hAnsi="Arial" w:cs="Arial"/>
          <w:sz w:val="24"/>
          <w:szCs w:val="24"/>
          <w:lang w:val="es-ES" w:eastAsia="es-ES"/>
        </w:rPr>
        <w:t xml:space="preserve"> los talleres </w:t>
      </w:r>
      <w:r w:rsidR="003C74E0">
        <w:rPr>
          <w:rFonts w:ascii="Arial" w:eastAsia="Times New Roman" w:hAnsi="Arial" w:cs="Arial"/>
          <w:sz w:val="24"/>
          <w:szCs w:val="24"/>
          <w:lang w:val="es-ES" w:eastAsia="es-ES"/>
        </w:rPr>
        <w:t xml:space="preserve">de oficios no tradicionales dirigidos </w:t>
      </w:r>
      <w:r w:rsidR="004B33FA">
        <w:rPr>
          <w:rFonts w:ascii="Arial" w:eastAsia="Times New Roman" w:hAnsi="Arial" w:cs="Arial"/>
          <w:sz w:val="24"/>
          <w:szCs w:val="24"/>
          <w:lang w:val="es-ES" w:eastAsia="es-ES"/>
        </w:rPr>
        <w:t>hacia la</w:t>
      </w:r>
      <w:r w:rsidR="003C74E0">
        <w:rPr>
          <w:rFonts w:ascii="Arial" w:eastAsia="Times New Roman" w:hAnsi="Arial" w:cs="Arial"/>
          <w:sz w:val="24"/>
          <w:szCs w:val="24"/>
          <w:lang w:val="es-ES" w:eastAsia="es-ES"/>
        </w:rPr>
        <w:t>s mujeres.</w:t>
      </w:r>
    </w:p>
    <w:p w:rsidR="003C74E0" w:rsidRDefault="00661467"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Miranda A.C.</w:t>
      </w:r>
      <w:r w:rsidR="00185C62">
        <w:rPr>
          <w:rFonts w:ascii="Arial" w:eastAsia="Times New Roman" w:hAnsi="Arial" w:cs="Arial"/>
          <w:sz w:val="24"/>
          <w:szCs w:val="24"/>
          <w:lang w:val="es-ES" w:eastAsia="es-ES"/>
        </w:rPr>
        <w:t xml:space="preserve">: Proporcionaron información sobre el apoyo que brindan a mujeres que pasan por situaciones de cáncer de mama, </w:t>
      </w:r>
      <w:r w:rsidR="00EA4AE1">
        <w:rPr>
          <w:rFonts w:ascii="Arial" w:eastAsia="Times New Roman" w:hAnsi="Arial" w:cs="Arial"/>
          <w:sz w:val="24"/>
          <w:szCs w:val="24"/>
          <w:lang w:val="es-ES" w:eastAsia="es-ES"/>
        </w:rPr>
        <w:t>presentaron una exposición sobre el proceso de mujeres víctimas del cáncer e hicieron difusión sobre una carrera anual que realizan a favor de la prevención del cáncer de mama.</w:t>
      </w:r>
    </w:p>
    <w:p w:rsidR="00EA4AE1" w:rsidRDefault="00D925EC"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 xml:space="preserve">INADEJ: </w:t>
      </w:r>
      <w:r w:rsidR="00661467">
        <w:rPr>
          <w:rFonts w:ascii="Arial" w:eastAsia="Times New Roman" w:hAnsi="Arial" w:cs="Arial"/>
          <w:sz w:val="24"/>
          <w:szCs w:val="24"/>
          <w:lang w:val="es-ES" w:eastAsia="es-ES"/>
        </w:rPr>
        <w:t>Brindó</w:t>
      </w:r>
      <w:r w:rsidR="005F4128">
        <w:rPr>
          <w:rFonts w:ascii="Arial" w:eastAsia="Times New Roman" w:hAnsi="Arial" w:cs="Arial"/>
          <w:sz w:val="24"/>
          <w:szCs w:val="24"/>
          <w:lang w:val="es-ES" w:eastAsia="es-ES"/>
        </w:rPr>
        <w:t xml:space="preserve"> servicios de nutrición</w:t>
      </w:r>
      <w:r w:rsidR="003A06E6">
        <w:rPr>
          <w:rFonts w:ascii="Arial" w:eastAsia="Times New Roman" w:hAnsi="Arial" w:cs="Arial"/>
          <w:sz w:val="24"/>
          <w:szCs w:val="24"/>
          <w:lang w:val="es-ES" w:eastAsia="es-ES"/>
        </w:rPr>
        <w:t>, salud mental, además de concientizar a las mujeres sobre la autoexploración mensual.</w:t>
      </w:r>
    </w:p>
    <w:p w:rsidR="003A06E6" w:rsidRDefault="00000666"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Policía Escolar: Realizaron una exposición de carteles con la finalidad de concientizar a la población de que la violencia genera más violencia, enfocándose al área educativa.</w:t>
      </w:r>
    </w:p>
    <w:p w:rsidR="00000666" w:rsidRDefault="00514957"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Unidad Móvil de Aten</w:t>
      </w:r>
      <w:r w:rsidR="00661467">
        <w:rPr>
          <w:rFonts w:ascii="Arial" w:eastAsia="Times New Roman" w:hAnsi="Arial" w:cs="Arial"/>
          <w:sz w:val="24"/>
          <w:szCs w:val="24"/>
          <w:lang w:val="es-ES" w:eastAsia="es-ES"/>
        </w:rPr>
        <w:t>ción a la Mujer: La cual realizó</w:t>
      </w:r>
      <w:r>
        <w:rPr>
          <w:rFonts w:ascii="Arial" w:eastAsia="Times New Roman" w:hAnsi="Arial" w:cs="Arial"/>
          <w:sz w:val="24"/>
          <w:szCs w:val="24"/>
          <w:lang w:val="es-ES" w:eastAsia="es-ES"/>
        </w:rPr>
        <w:t xml:space="preserve"> 80 mastografías. </w:t>
      </w:r>
    </w:p>
    <w:p w:rsidR="00514957" w:rsidRDefault="006C4426" w:rsidP="00010FF7">
      <w:pPr>
        <w:pStyle w:val="Prrafodelista"/>
        <w:numPr>
          <w:ilvl w:val="0"/>
          <w:numId w:val="3"/>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CDM: Se brindó información sobre los servicios de psicología, jurídico y trabajo social, además de información sobre prevención de la violencia y autoexploración para prevenir el cáncer de mama.</w:t>
      </w:r>
    </w:p>
    <w:p w:rsidR="00AC4BBE" w:rsidRPr="00AC4BBE" w:rsidRDefault="00AC4BBE" w:rsidP="00AC4BBE">
      <w:pPr>
        <w:spacing w:after="0" w:line="360" w:lineRule="auto"/>
        <w:jc w:val="both"/>
        <w:rPr>
          <w:rFonts w:ascii="Arial" w:eastAsia="Times New Roman" w:hAnsi="Arial" w:cs="Arial"/>
          <w:sz w:val="24"/>
          <w:szCs w:val="24"/>
          <w:lang w:val="es-ES" w:eastAsia="es-ES"/>
        </w:rPr>
      </w:pPr>
    </w:p>
    <w:p w:rsidR="00DF4138" w:rsidRDefault="00DF4138" w:rsidP="00264C55">
      <w:pPr>
        <w:spacing w:after="0" w:line="360" w:lineRule="auto"/>
        <w:jc w:val="both"/>
        <w:rPr>
          <w:rFonts w:ascii="Arial" w:eastAsia="Times New Roman" w:hAnsi="Arial" w:cs="Arial"/>
          <w:sz w:val="24"/>
          <w:szCs w:val="24"/>
          <w:lang w:val="es-ES" w:eastAsia="es-ES"/>
        </w:rPr>
      </w:pPr>
    </w:p>
    <w:p w:rsidR="005278AF" w:rsidRDefault="005278AF" w:rsidP="00C5346A">
      <w:pPr>
        <w:spacing w:after="120" w:line="360" w:lineRule="auto"/>
        <w:jc w:val="both"/>
        <w:rPr>
          <w:rFonts w:ascii="Arial" w:eastAsia="Times New Roman" w:hAnsi="Arial" w:cs="Arial"/>
          <w:sz w:val="24"/>
          <w:szCs w:val="24"/>
          <w:lang w:val="es-ES" w:eastAsia="es-ES"/>
        </w:rPr>
      </w:pPr>
    </w:p>
    <w:p w:rsidR="009F3A2B" w:rsidRDefault="009F3A2B" w:rsidP="00C5346A">
      <w:pPr>
        <w:spacing w:after="120" w:line="360" w:lineRule="auto"/>
        <w:jc w:val="both"/>
        <w:rPr>
          <w:rFonts w:ascii="Arial" w:eastAsia="Times New Roman" w:hAnsi="Arial" w:cs="Arial"/>
          <w:sz w:val="24"/>
          <w:szCs w:val="24"/>
          <w:lang w:val="es-ES" w:eastAsia="es-ES"/>
        </w:rPr>
      </w:pPr>
    </w:p>
    <w:p w:rsidR="007F1924"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 xml:space="preserve">Información cuantitativa </w:t>
      </w: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r w:rsidRPr="00FA409B">
        <w:rPr>
          <w:rFonts w:ascii="Arial" w:eastAsia="Times New Roman" w:hAnsi="Arial" w:cs="Arial"/>
          <w:sz w:val="24"/>
          <w:szCs w:val="24"/>
          <w:u w:val="single"/>
          <w:lang w:val="es-ES" w:eastAsia="es-ES"/>
        </w:rPr>
        <w:t xml:space="preserve">Población Abierta </w:t>
      </w: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E57741" w:rsidP="005278AF">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impartieron dos Talleres de Carpintería, uno de Sexualidad en la Familia y uno de Autoconocimiento para el Cambio.</w:t>
      </w: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tbl>
      <w:tblPr>
        <w:tblStyle w:val="Tabladecuadrcula4-nfasis41"/>
        <w:tblpPr w:leftFromText="141" w:rightFromText="141" w:vertAnchor="text" w:horzAnchor="margin" w:tblpY="-2"/>
        <w:tblW w:w="0" w:type="auto"/>
        <w:tblLook w:val="04A0" w:firstRow="1" w:lastRow="0" w:firstColumn="1" w:lastColumn="0" w:noHBand="0" w:noVBand="1"/>
      </w:tblPr>
      <w:tblGrid>
        <w:gridCol w:w="4369"/>
        <w:gridCol w:w="4351"/>
      </w:tblGrid>
      <w:tr w:rsidR="005278AF" w:rsidRPr="00FA409B" w:rsidTr="002251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5278AF" w:rsidRPr="002251C4" w:rsidRDefault="005278AF" w:rsidP="005D2308">
            <w:pPr>
              <w:spacing w:line="360" w:lineRule="auto"/>
              <w:rPr>
                <w:color w:val="auto"/>
                <w:lang w:val="es-ES" w:eastAsia="es-ES"/>
              </w:rPr>
            </w:pPr>
            <w:r w:rsidRPr="002251C4">
              <w:rPr>
                <w:color w:val="auto"/>
                <w:lang w:val="es-ES" w:eastAsia="es-ES"/>
              </w:rPr>
              <w:t xml:space="preserve">Talleres impartidos a Población Abierta    </w:t>
            </w:r>
          </w:p>
        </w:tc>
        <w:tc>
          <w:tcPr>
            <w:tcW w:w="4351" w:type="dxa"/>
          </w:tcPr>
          <w:p w:rsidR="005278AF" w:rsidRPr="00FA409B" w:rsidRDefault="005278AF" w:rsidP="005D230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5278AF" w:rsidRPr="00FA409B" w:rsidTr="002251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5278AF" w:rsidRPr="00FA409B" w:rsidRDefault="00E57741" w:rsidP="005D2308">
            <w:pPr>
              <w:spacing w:line="360" w:lineRule="auto"/>
              <w:rPr>
                <w:lang w:val="es-ES" w:eastAsia="es-ES"/>
              </w:rPr>
            </w:pPr>
            <w:r>
              <w:rPr>
                <w:lang w:val="es-ES" w:eastAsia="es-ES"/>
              </w:rPr>
              <w:t>Carpintería</w:t>
            </w:r>
          </w:p>
        </w:tc>
        <w:tc>
          <w:tcPr>
            <w:tcW w:w="4351" w:type="dxa"/>
          </w:tcPr>
          <w:p w:rsidR="005278AF" w:rsidRPr="00FA409B" w:rsidRDefault="00E57741" w:rsidP="005D230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2</w:t>
            </w:r>
          </w:p>
        </w:tc>
      </w:tr>
      <w:tr w:rsidR="00E57741" w:rsidRPr="00FA409B" w:rsidTr="002251C4">
        <w:tc>
          <w:tcPr>
            <w:cnfStyle w:val="001000000000" w:firstRow="0" w:lastRow="0" w:firstColumn="1" w:lastColumn="0" w:oddVBand="0" w:evenVBand="0" w:oddHBand="0" w:evenHBand="0" w:firstRowFirstColumn="0" w:firstRowLastColumn="0" w:lastRowFirstColumn="0" w:lastRowLastColumn="0"/>
            <w:tcW w:w="4369" w:type="dxa"/>
          </w:tcPr>
          <w:p w:rsidR="00E57741" w:rsidRDefault="003F3033" w:rsidP="005D2308">
            <w:pPr>
              <w:spacing w:line="360" w:lineRule="auto"/>
              <w:rPr>
                <w:lang w:val="es-ES" w:eastAsia="es-ES"/>
              </w:rPr>
            </w:pPr>
            <w:r>
              <w:rPr>
                <w:lang w:val="es-ES" w:eastAsia="es-ES"/>
              </w:rPr>
              <w:t>Sexualidad en la Familia</w:t>
            </w:r>
          </w:p>
        </w:tc>
        <w:tc>
          <w:tcPr>
            <w:tcW w:w="4351" w:type="dxa"/>
          </w:tcPr>
          <w:p w:rsidR="00E57741" w:rsidRDefault="003F3033" w:rsidP="003F3033">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 xml:space="preserve">         1</w:t>
            </w:r>
          </w:p>
        </w:tc>
      </w:tr>
      <w:tr w:rsidR="005278AF" w:rsidRPr="00FA409B" w:rsidTr="002251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5278AF" w:rsidRPr="00FA409B" w:rsidRDefault="00E57741" w:rsidP="005D2308">
            <w:pPr>
              <w:spacing w:line="360" w:lineRule="auto"/>
              <w:rPr>
                <w:lang w:val="es-ES" w:eastAsia="es-ES"/>
              </w:rPr>
            </w:pPr>
            <w:r>
              <w:rPr>
                <w:lang w:val="es-ES" w:eastAsia="es-ES"/>
              </w:rPr>
              <w:t>Autoconocimiento para el cambio</w:t>
            </w:r>
          </w:p>
        </w:tc>
        <w:tc>
          <w:tcPr>
            <w:tcW w:w="4351" w:type="dxa"/>
          </w:tcPr>
          <w:p w:rsidR="005278AF" w:rsidRPr="00FA409B" w:rsidRDefault="00210B9B" w:rsidP="005D230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1</w:t>
            </w:r>
          </w:p>
        </w:tc>
      </w:tr>
      <w:tr w:rsidR="005278AF" w:rsidRPr="00FA409B" w:rsidTr="002251C4">
        <w:tc>
          <w:tcPr>
            <w:cnfStyle w:val="001000000000" w:firstRow="0" w:lastRow="0" w:firstColumn="1" w:lastColumn="0" w:oddVBand="0" w:evenVBand="0" w:oddHBand="0" w:evenHBand="0" w:firstRowFirstColumn="0" w:firstRowLastColumn="0" w:lastRowFirstColumn="0" w:lastRowLastColumn="0"/>
            <w:tcW w:w="4369" w:type="dxa"/>
          </w:tcPr>
          <w:p w:rsidR="005278AF" w:rsidRPr="00FA409B" w:rsidRDefault="005278AF" w:rsidP="005D2308">
            <w:pPr>
              <w:spacing w:line="360" w:lineRule="auto"/>
              <w:rPr>
                <w:lang w:val="es-ES" w:eastAsia="es-ES"/>
              </w:rPr>
            </w:pPr>
            <w:r w:rsidRPr="00FA409B">
              <w:rPr>
                <w:lang w:val="es-ES" w:eastAsia="es-ES"/>
              </w:rPr>
              <w:t>Total</w:t>
            </w:r>
          </w:p>
        </w:tc>
        <w:tc>
          <w:tcPr>
            <w:tcW w:w="4351" w:type="dxa"/>
          </w:tcPr>
          <w:p w:rsidR="005278AF" w:rsidRPr="00FA409B" w:rsidRDefault="00210B9B" w:rsidP="005D230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 xml:space="preserve">         4</w:t>
            </w:r>
          </w:p>
        </w:tc>
      </w:tr>
    </w:tbl>
    <w:p w:rsidR="002251C4" w:rsidRDefault="007E42F5" w:rsidP="005278AF">
      <w:pPr>
        <w:tabs>
          <w:tab w:val="left" w:pos="0"/>
        </w:tabs>
        <w:spacing w:after="0" w:line="360" w:lineRule="auto"/>
        <w:jc w:val="both"/>
        <w:rPr>
          <w:rFonts w:ascii="Arial" w:eastAsia="Times New Roman" w:hAnsi="Arial" w:cs="Arial"/>
          <w:b/>
          <w:sz w:val="24"/>
          <w:szCs w:val="24"/>
          <w:lang w:val="es-ES" w:eastAsia="es-ES"/>
        </w:rPr>
      </w:pPr>
      <w:r>
        <w:rPr>
          <w:rFonts w:ascii="Arial" w:eastAsia="Times New Roman" w:hAnsi="Arial" w:cs="Arial"/>
          <w:b/>
          <w:noProof/>
          <w:sz w:val="24"/>
          <w:szCs w:val="24"/>
        </w:rPr>
        <w:drawing>
          <wp:anchor distT="0" distB="0" distL="114300" distR="114300" simplePos="0" relativeHeight="251661312" behindDoc="1" locked="0" layoutInCell="1" allowOverlap="1" wp14:anchorId="435A4B65" wp14:editId="7A0B2A98">
            <wp:simplePos x="0" y="0"/>
            <wp:positionH relativeFrom="column">
              <wp:posOffset>624840</wp:posOffset>
            </wp:positionH>
            <wp:positionV relativeFrom="paragraph">
              <wp:posOffset>71120</wp:posOffset>
            </wp:positionV>
            <wp:extent cx="4371975" cy="2190750"/>
            <wp:effectExtent l="0" t="0" r="0" b="0"/>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2251C4" w:rsidRDefault="00EF2B02" w:rsidP="00EF2B02">
      <w:pPr>
        <w:tabs>
          <w:tab w:val="left" w:pos="0"/>
          <w:tab w:val="left" w:pos="5685"/>
        </w:tabs>
        <w:spacing w:after="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ab/>
        <w:t xml:space="preserve"> </w:t>
      </w:r>
    </w:p>
    <w:p w:rsidR="002251C4" w:rsidRDefault="002251C4"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
        <w:tblpPr w:leftFromText="141" w:rightFromText="141" w:vertAnchor="page" w:horzAnchor="margin" w:tblpY="11671"/>
        <w:tblW w:w="9973" w:type="dxa"/>
        <w:tblLook w:val="04A0" w:firstRow="1" w:lastRow="0" w:firstColumn="1" w:lastColumn="0" w:noHBand="0" w:noVBand="1"/>
      </w:tblPr>
      <w:tblGrid>
        <w:gridCol w:w="6410"/>
        <w:gridCol w:w="3563"/>
      </w:tblGrid>
      <w:tr w:rsidR="007E42F5" w:rsidRPr="00FA409B" w:rsidTr="00EF2B02">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7E42F5" w:rsidRPr="002251C4" w:rsidRDefault="007E42F5" w:rsidP="00EF2B02">
            <w:pPr>
              <w:spacing w:line="360" w:lineRule="auto"/>
              <w:rPr>
                <w:color w:val="auto"/>
                <w:lang w:val="es-ES" w:eastAsia="es-ES"/>
              </w:rPr>
            </w:pPr>
            <w:r w:rsidRPr="002251C4">
              <w:rPr>
                <w:color w:val="auto"/>
                <w:lang w:val="es-ES" w:eastAsia="es-ES"/>
              </w:rPr>
              <w:lastRenderedPageBreak/>
              <w:t>Personas registradas en Población Abierta   por  sexo</w:t>
            </w:r>
          </w:p>
        </w:tc>
        <w:tc>
          <w:tcPr>
            <w:tcW w:w="3563" w:type="dxa"/>
          </w:tcPr>
          <w:p w:rsidR="007E42F5" w:rsidRPr="00FA409B" w:rsidRDefault="007E42F5" w:rsidP="00EF2B02">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7E42F5" w:rsidRPr="00FA409B" w:rsidTr="00EF2B02">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7E42F5" w:rsidRPr="00FA409B" w:rsidRDefault="007E42F5" w:rsidP="00EF2B02">
            <w:pPr>
              <w:spacing w:line="360" w:lineRule="auto"/>
              <w:rPr>
                <w:lang w:val="es-ES" w:eastAsia="es-ES"/>
              </w:rPr>
            </w:pPr>
            <w:r w:rsidRPr="00FA409B">
              <w:rPr>
                <w:lang w:val="es-ES" w:eastAsia="es-ES"/>
              </w:rPr>
              <w:t>Mujeres</w:t>
            </w:r>
          </w:p>
        </w:tc>
        <w:tc>
          <w:tcPr>
            <w:tcW w:w="3563" w:type="dxa"/>
          </w:tcPr>
          <w:p w:rsidR="007E42F5" w:rsidRPr="00FA409B" w:rsidRDefault="002B3A6D" w:rsidP="00EF2B02">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27</w:t>
            </w:r>
          </w:p>
        </w:tc>
      </w:tr>
      <w:tr w:rsidR="007E42F5" w:rsidRPr="00FA409B" w:rsidTr="00EF2B02">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7E42F5" w:rsidRPr="00FA409B" w:rsidRDefault="007E42F5" w:rsidP="00EF2B02">
            <w:pPr>
              <w:spacing w:line="360" w:lineRule="auto"/>
              <w:rPr>
                <w:lang w:val="es-ES" w:eastAsia="es-ES"/>
              </w:rPr>
            </w:pPr>
            <w:r w:rsidRPr="00FA409B">
              <w:rPr>
                <w:lang w:val="es-ES" w:eastAsia="es-ES"/>
              </w:rPr>
              <w:t>Hombres</w:t>
            </w:r>
          </w:p>
        </w:tc>
        <w:tc>
          <w:tcPr>
            <w:tcW w:w="3563" w:type="dxa"/>
          </w:tcPr>
          <w:p w:rsidR="007E42F5" w:rsidRPr="00FA409B" w:rsidRDefault="007E42F5" w:rsidP="00EF2B02">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7E42F5" w:rsidRPr="00FA409B" w:rsidTr="00EF2B02">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7E42F5" w:rsidRPr="00FA409B" w:rsidRDefault="007E42F5" w:rsidP="00EF2B02">
            <w:pPr>
              <w:spacing w:line="360" w:lineRule="auto"/>
              <w:rPr>
                <w:lang w:val="es-ES" w:eastAsia="es-ES"/>
              </w:rPr>
            </w:pPr>
            <w:r w:rsidRPr="00FA409B">
              <w:rPr>
                <w:lang w:val="es-ES" w:eastAsia="es-ES"/>
              </w:rPr>
              <w:t>Total</w:t>
            </w:r>
          </w:p>
        </w:tc>
        <w:tc>
          <w:tcPr>
            <w:tcW w:w="3563" w:type="dxa"/>
          </w:tcPr>
          <w:p w:rsidR="007E42F5" w:rsidRPr="00FA409B" w:rsidRDefault="002B3A6D" w:rsidP="00EF2B02">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27</w:t>
            </w:r>
          </w:p>
        </w:tc>
      </w:tr>
    </w:tbl>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EF2B02" w:rsidRDefault="00EF2B02" w:rsidP="00EF2B02">
      <w:pPr>
        <w:tabs>
          <w:tab w:val="left" w:pos="0"/>
        </w:tabs>
        <w:spacing w:after="0" w:line="360" w:lineRule="auto"/>
        <w:jc w:val="both"/>
        <w:rPr>
          <w:rFonts w:ascii="Arial" w:eastAsia="Times New Roman" w:hAnsi="Arial" w:cs="Arial"/>
          <w:sz w:val="24"/>
          <w:szCs w:val="24"/>
          <w:lang w:val="es-ES" w:eastAsia="es-ES"/>
        </w:rPr>
      </w:pPr>
    </w:p>
    <w:p w:rsidR="00EF2B02" w:rsidRDefault="00EF2B02" w:rsidP="00EF2B02">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Se </w:t>
      </w:r>
      <w:r>
        <w:rPr>
          <w:rFonts w:ascii="Arial" w:eastAsia="Times New Roman" w:hAnsi="Arial" w:cs="Arial"/>
          <w:sz w:val="24"/>
          <w:szCs w:val="24"/>
          <w:lang w:val="es-ES" w:eastAsia="es-ES"/>
        </w:rPr>
        <w:t xml:space="preserve">contó con la participación de  </w:t>
      </w:r>
      <w:r w:rsidR="004C7560">
        <w:rPr>
          <w:rFonts w:ascii="Arial" w:eastAsia="Times New Roman" w:hAnsi="Arial" w:cs="Arial"/>
          <w:sz w:val="24"/>
          <w:szCs w:val="24"/>
          <w:lang w:val="es-ES" w:eastAsia="es-ES"/>
        </w:rPr>
        <w:t xml:space="preserve">27 </w:t>
      </w:r>
      <w:r w:rsidRPr="00FA409B">
        <w:rPr>
          <w:rFonts w:ascii="Arial" w:eastAsia="Times New Roman" w:hAnsi="Arial" w:cs="Arial"/>
          <w:sz w:val="24"/>
          <w:szCs w:val="24"/>
          <w:lang w:val="es-ES" w:eastAsia="es-ES"/>
        </w:rPr>
        <w:t>mujeres.</w:t>
      </w:r>
    </w:p>
    <w:p w:rsidR="005278AF"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Default="001B432D" w:rsidP="005278AF">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noProof/>
          <w:sz w:val="28"/>
          <w:szCs w:val="28"/>
        </w:rPr>
        <w:drawing>
          <wp:anchor distT="0" distB="0" distL="114300" distR="114300" simplePos="0" relativeHeight="251659264" behindDoc="1" locked="0" layoutInCell="1" allowOverlap="1" wp14:anchorId="0CF7517A" wp14:editId="06FD685A">
            <wp:simplePos x="0" y="0"/>
            <wp:positionH relativeFrom="margin">
              <wp:posOffset>615315</wp:posOffset>
            </wp:positionH>
            <wp:positionV relativeFrom="paragraph">
              <wp:posOffset>198120</wp:posOffset>
            </wp:positionV>
            <wp:extent cx="3838575" cy="2066925"/>
            <wp:effectExtent l="0" t="0" r="0" b="0"/>
            <wp:wrapNone/>
            <wp:docPr id="8"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5278AF" w:rsidRPr="00FA409B" w:rsidRDefault="005278AF" w:rsidP="005278AF">
      <w:pPr>
        <w:tabs>
          <w:tab w:val="left" w:pos="0"/>
        </w:tabs>
        <w:spacing w:after="0" w:line="360" w:lineRule="auto"/>
        <w:jc w:val="both"/>
        <w:rPr>
          <w:rFonts w:ascii="Arial" w:eastAsia="Times New Roman" w:hAnsi="Arial" w:cs="Arial"/>
          <w:sz w:val="28"/>
          <w:szCs w:val="28"/>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202EE9" w:rsidP="005278AF">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registraron 8</w:t>
      </w:r>
      <w:r w:rsidR="005278AF">
        <w:rPr>
          <w:rFonts w:ascii="Arial" w:eastAsia="Times New Roman" w:hAnsi="Arial" w:cs="Arial"/>
          <w:sz w:val="24"/>
          <w:szCs w:val="24"/>
          <w:lang w:val="es-ES" w:eastAsia="es-ES"/>
        </w:rPr>
        <w:t xml:space="preserve"> </w:t>
      </w:r>
      <w:r w:rsidR="005278AF" w:rsidRPr="00FA409B">
        <w:rPr>
          <w:rFonts w:ascii="Arial" w:eastAsia="Times New Roman" w:hAnsi="Arial" w:cs="Arial"/>
          <w:sz w:val="24"/>
          <w:szCs w:val="24"/>
          <w:lang w:val="es-ES" w:eastAsia="es-ES"/>
        </w:rPr>
        <w:t>mujeres c</w:t>
      </w:r>
      <w:r>
        <w:rPr>
          <w:rFonts w:ascii="Arial" w:eastAsia="Times New Roman" w:hAnsi="Arial" w:cs="Arial"/>
          <w:sz w:val="24"/>
          <w:szCs w:val="24"/>
          <w:lang w:val="es-ES" w:eastAsia="es-ES"/>
        </w:rPr>
        <w:t>on edades de 15 a 29 años, 9</w:t>
      </w:r>
      <w:r w:rsidR="005278AF">
        <w:rPr>
          <w:rFonts w:ascii="Arial" w:eastAsia="Times New Roman" w:hAnsi="Arial" w:cs="Arial"/>
          <w:sz w:val="24"/>
          <w:szCs w:val="24"/>
          <w:lang w:val="es-ES" w:eastAsia="es-ES"/>
        </w:rPr>
        <w:t xml:space="preserve"> </w:t>
      </w:r>
      <w:r w:rsidR="005278AF" w:rsidRPr="00FA409B">
        <w:rPr>
          <w:rFonts w:ascii="Arial" w:eastAsia="Times New Roman" w:hAnsi="Arial" w:cs="Arial"/>
          <w:sz w:val="24"/>
          <w:szCs w:val="24"/>
          <w:lang w:val="es-ES" w:eastAsia="es-ES"/>
        </w:rPr>
        <w:t>de 30 a 44 año</w:t>
      </w:r>
      <w:r>
        <w:rPr>
          <w:rFonts w:ascii="Arial" w:eastAsia="Times New Roman" w:hAnsi="Arial" w:cs="Arial"/>
          <w:sz w:val="24"/>
          <w:szCs w:val="24"/>
          <w:lang w:val="es-ES" w:eastAsia="es-ES"/>
        </w:rPr>
        <w:t>s,  4</w:t>
      </w:r>
      <w:r w:rsidR="005278AF">
        <w:rPr>
          <w:rFonts w:ascii="Arial" w:eastAsia="Times New Roman" w:hAnsi="Arial" w:cs="Arial"/>
          <w:sz w:val="24"/>
          <w:szCs w:val="24"/>
          <w:lang w:val="es-ES" w:eastAsia="es-ES"/>
        </w:rPr>
        <w:t xml:space="preserve"> de 45 a 59 años y </w:t>
      </w:r>
      <w:r w:rsidR="005278AF" w:rsidRPr="00FA409B">
        <w:rPr>
          <w:rFonts w:ascii="Arial" w:eastAsia="Times New Roman" w:hAnsi="Arial" w:cs="Arial"/>
          <w:sz w:val="24"/>
          <w:szCs w:val="24"/>
          <w:lang w:val="es-ES" w:eastAsia="es-ES"/>
        </w:rPr>
        <w:t xml:space="preserve"> </w:t>
      </w:r>
      <w:r w:rsidR="009329C1">
        <w:rPr>
          <w:rFonts w:ascii="Arial" w:eastAsia="Times New Roman" w:hAnsi="Arial" w:cs="Arial"/>
          <w:sz w:val="24"/>
          <w:szCs w:val="24"/>
          <w:lang w:val="es-ES" w:eastAsia="es-ES"/>
        </w:rPr>
        <w:t>6</w:t>
      </w:r>
      <w:r w:rsidR="001436DD">
        <w:rPr>
          <w:rFonts w:ascii="Arial" w:eastAsia="Times New Roman" w:hAnsi="Arial" w:cs="Arial"/>
          <w:sz w:val="24"/>
          <w:szCs w:val="24"/>
          <w:lang w:val="es-ES" w:eastAsia="es-ES"/>
        </w:rPr>
        <w:t xml:space="preserve"> </w:t>
      </w:r>
      <w:r w:rsidR="005278AF" w:rsidRPr="00FA409B">
        <w:rPr>
          <w:rFonts w:ascii="Arial" w:eastAsia="Times New Roman" w:hAnsi="Arial" w:cs="Arial"/>
          <w:sz w:val="24"/>
          <w:szCs w:val="24"/>
          <w:lang w:val="es-ES" w:eastAsia="es-ES"/>
        </w:rPr>
        <w:t>de 60 o más.</w:t>
      </w: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p>
    <w:tbl>
      <w:tblPr>
        <w:tblStyle w:val="Tabladecuadrcula4-nfasis41"/>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9"/>
        <w:gridCol w:w="2255"/>
        <w:gridCol w:w="3621"/>
      </w:tblGrid>
      <w:tr w:rsidR="005278AF" w:rsidRPr="00FA409B" w:rsidTr="0075524C">
        <w:trPr>
          <w:cnfStyle w:val="100000000000" w:firstRow="1" w:lastRow="0" w:firstColumn="0" w:lastColumn="0" w:oddVBand="0" w:evenVBand="0" w:oddHBand="0" w:evenHBand="0" w:firstRowFirstColumn="0" w:firstRowLastColumn="0" w:lastRowFirstColumn="0" w:lastRowLastColumn="0"/>
          <w:trHeight w:hRule="exact" w:val="480"/>
        </w:trPr>
        <w:tc>
          <w:tcPr>
            <w:cnfStyle w:val="001000000000" w:firstRow="0" w:lastRow="0" w:firstColumn="1" w:lastColumn="0" w:oddVBand="0" w:evenVBand="0" w:oddHBand="0" w:evenHBand="0" w:firstRowFirstColumn="0" w:firstRowLastColumn="0" w:lastRowFirstColumn="0" w:lastRowLastColumn="0"/>
            <w:tcW w:w="9535" w:type="dxa"/>
            <w:gridSpan w:val="3"/>
            <w:tcBorders>
              <w:top w:val="none" w:sz="0" w:space="0" w:color="auto"/>
              <w:left w:val="none" w:sz="0" w:space="0" w:color="auto"/>
              <w:bottom w:val="none" w:sz="0" w:space="0" w:color="auto"/>
              <w:right w:val="none" w:sz="0" w:space="0" w:color="auto"/>
            </w:tcBorders>
          </w:tcPr>
          <w:p w:rsidR="005278AF" w:rsidRPr="002251C4" w:rsidRDefault="005278AF" w:rsidP="005D2308">
            <w:pPr>
              <w:tabs>
                <w:tab w:val="left" w:pos="3320"/>
              </w:tabs>
              <w:spacing w:before="4" w:line="360" w:lineRule="auto"/>
              <w:ind w:left="96" w:right="-20"/>
              <w:rPr>
                <w:rFonts w:ascii="Calibri" w:eastAsia="Calibri" w:hAnsi="Calibri" w:cs="Calibri"/>
                <w:color w:val="auto"/>
                <w:sz w:val="20"/>
                <w:szCs w:val="20"/>
              </w:rPr>
            </w:pPr>
            <w:r w:rsidRPr="002251C4">
              <w:rPr>
                <w:rFonts w:ascii="Calibri" w:eastAsia="Calibri" w:hAnsi="Calibri" w:cs="Calibri"/>
                <w:color w:val="auto"/>
                <w:spacing w:val="-2"/>
                <w:sz w:val="20"/>
                <w:szCs w:val="20"/>
              </w:rPr>
              <w:t>D</w:t>
            </w:r>
            <w:r w:rsidRPr="002251C4">
              <w:rPr>
                <w:rFonts w:ascii="Calibri" w:eastAsia="Calibri" w:hAnsi="Calibri" w:cs="Calibri"/>
                <w:color w:val="auto"/>
                <w:spacing w:val="2"/>
                <w:sz w:val="20"/>
                <w:szCs w:val="20"/>
              </w:rPr>
              <w:t>e</w:t>
            </w:r>
            <w:r w:rsidRPr="002251C4">
              <w:rPr>
                <w:rFonts w:ascii="Calibri" w:eastAsia="Calibri" w:hAnsi="Calibri" w:cs="Calibri"/>
                <w:color w:val="auto"/>
                <w:spacing w:val="-1"/>
                <w:sz w:val="20"/>
                <w:szCs w:val="20"/>
              </w:rPr>
              <w:t>sa</w:t>
            </w:r>
            <w:r w:rsidRPr="002251C4">
              <w:rPr>
                <w:rFonts w:ascii="Calibri" w:eastAsia="Calibri" w:hAnsi="Calibri" w:cs="Calibri"/>
                <w:color w:val="auto"/>
                <w:spacing w:val="1"/>
                <w:sz w:val="20"/>
                <w:szCs w:val="20"/>
              </w:rPr>
              <w:t>gr</w:t>
            </w:r>
            <w:r w:rsidRPr="002251C4">
              <w:rPr>
                <w:rFonts w:ascii="Calibri" w:eastAsia="Calibri" w:hAnsi="Calibri" w:cs="Calibri"/>
                <w:color w:val="auto"/>
                <w:sz w:val="20"/>
                <w:szCs w:val="20"/>
              </w:rPr>
              <w:t>e</w:t>
            </w:r>
            <w:r w:rsidRPr="002251C4">
              <w:rPr>
                <w:rFonts w:ascii="Calibri" w:eastAsia="Calibri" w:hAnsi="Calibri" w:cs="Calibri"/>
                <w:color w:val="auto"/>
                <w:spacing w:val="1"/>
                <w:sz w:val="20"/>
                <w:szCs w:val="20"/>
              </w:rPr>
              <w:t>g</w:t>
            </w:r>
            <w:r w:rsidRPr="002251C4">
              <w:rPr>
                <w:rFonts w:ascii="Calibri" w:eastAsia="Calibri" w:hAnsi="Calibri" w:cs="Calibri"/>
                <w:color w:val="auto"/>
                <w:spacing w:val="-1"/>
                <w:sz w:val="20"/>
                <w:szCs w:val="20"/>
              </w:rPr>
              <w:t>ada</w:t>
            </w:r>
            <w:r w:rsidRPr="002251C4">
              <w:rPr>
                <w:rFonts w:ascii="Calibri" w:eastAsia="Calibri" w:hAnsi="Calibri" w:cs="Calibri"/>
                <w:color w:val="auto"/>
                <w:sz w:val="20"/>
                <w:szCs w:val="20"/>
              </w:rPr>
              <w:t>s</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z w:val="20"/>
                <w:szCs w:val="20"/>
              </w:rPr>
              <w:t>en</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Po</w:t>
            </w:r>
            <w:r w:rsidRPr="002251C4">
              <w:rPr>
                <w:rFonts w:ascii="Calibri" w:eastAsia="Calibri" w:hAnsi="Calibri" w:cs="Calibri"/>
                <w:color w:val="auto"/>
                <w:spacing w:val="1"/>
                <w:sz w:val="20"/>
                <w:szCs w:val="20"/>
              </w:rPr>
              <w:t>b</w:t>
            </w:r>
            <w:r w:rsidRPr="002251C4">
              <w:rPr>
                <w:rFonts w:ascii="Calibri" w:eastAsia="Calibri" w:hAnsi="Calibri" w:cs="Calibri"/>
                <w:color w:val="auto"/>
                <w:spacing w:val="-1"/>
                <w:sz w:val="20"/>
                <w:szCs w:val="20"/>
              </w:rPr>
              <w:t>la</w:t>
            </w:r>
            <w:r w:rsidRPr="002251C4">
              <w:rPr>
                <w:rFonts w:ascii="Calibri" w:eastAsia="Calibri" w:hAnsi="Calibri" w:cs="Calibri"/>
                <w:color w:val="auto"/>
                <w:spacing w:val="1"/>
                <w:sz w:val="20"/>
                <w:szCs w:val="20"/>
              </w:rPr>
              <w:t>c</w:t>
            </w:r>
            <w:r w:rsidRPr="002251C4">
              <w:rPr>
                <w:rFonts w:ascii="Calibri" w:eastAsia="Calibri" w:hAnsi="Calibri" w:cs="Calibri"/>
                <w:color w:val="auto"/>
                <w:spacing w:val="-1"/>
                <w:sz w:val="20"/>
                <w:szCs w:val="20"/>
              </w:rPr>
              <w:t>i</w:t>
            </w:r>
            <w:r w:rsidRPr="002251C4">
              <w:rPr>
                <w:rFonts w:ascii="Calibri" w:eastAsia="Calibri" w:hAnsi="Calibri" w:cs="Calibri"/>
                <w:color w:val="auto"/>
                <w:spacing w:val="1"/>
                <w:sz w:val="20"/>
                <w:szCs w:val="20"/>
              </w:rPr>
              <w:t>ó</w:t>
            </w:r>
            <w:r w:rsidRPr="002251C4">
              <w:rPr>
                <w:rFonts w:ascii="Calibri" w:eastAsia="Calibri" w:hAnsi="Calibri" w:cs="Calibri"/>
                <w:color w:val="auto"/>
                <w:sz w:val="20"/>
                <w:szCs w:val="20"/>
              </w:rPr>
              <w:t>n</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A</w:t>
            </w:r>
            <w:r w:rsidRPr="002251C4">
              <w:rPr>
                <w:rFonts w:ascii="Calibri" w:eastAsia="Calibri" w:hAnsi="Calibri" w:cs="Calibri"/>
                <w:color w:val="auto"/>
                <w:spacing w:val="1"/>
                <w:sz w:val="20"/>
                <w:szCs w:val="20"/>
              </w:rPr>
              <w:t>b</w:t>
            </w:r>
            <w:r w:rsidRPr="002251C4">
              <w:rPr>
                <w:rFonts w:ascii="Calibri" w:eastAsia="Calibri" w:hAnsi="Calibri" w:cs="Calibri"/>
                <w:color w:val="auto"/>
                <w:spacing w:val="-1"/>
                <w:sz w:val="20"/>
                <w:szCs w:val="20"/>
              </w:rPr>
              <w:t>i</w:t>
            </w:r>
            <w:r w:rsidRPr="002251C4">
              <w:rPr>
                <w:rFonts w:ascii="Calibri" w:eastAsia="Calibri" w:hAnsi="Calibri" w:cs="Calibri"/>
                <w:color w:val="auto"/>
                <w:sz w:val="20"/>
                <w:szCs w:val="20"/>
              </w:rPr>
              <w:t>e</w:t>
            </w:r>
            <w:r w:rsidRPr="002251C4">
              <w:rPr>
                <w:rFonts w:ascii="Calibri" w:eastAsia="Calibri" w:hAnsi="Calibri" w:cs="Calibri"/>
                <w:color w:val="auto"/>
                <w:spacing w:val="1"/>
                <w:sz w:val="20"/>
                <w:szCs w:val="20"/>
              </w:rPr>
              <w:t>r</w:t>
            </w:r>
            <w:r w:rsidRPr="002251C4">
              <w:rPr>
                <w:rFonts w:ascii="Calibri" w:eastAsia="Calibri" w:hAnsi="Calibri" w:cs="Calibri"/>
                <w:color w:val="auto"/>
                <w:sz w:val="20"/>
                <w:szCs w:val="20"/>
              </w:rPr>
              <w:t xml:space="preserve">ta por </w:t>
            </w:r>
            <w:r w:rsidRPr="002251C4">
              <w:rPr>
                <w:rFonts w:ascii="Calibri" w:eastAsia="Calibri" w:hAnsi="Calibri" w:cs="Calibri"/>
                <w:color w:val="auto"/>
                <w:spacing w:val="1"/>
                <w:sz w:val="20"/>
                <w:szCs w:val="20"/>
              </w:rPr>
              <w:t>s</w:t>
            </w:r>
            <w:r w:rsidRPr="002251C4">
              <w:rPr>
                <w:rFonts w:ascii="Calibri" w:eastAsia="Calibri" w:hAnsi="Calibri" w:cs="Calibri"/>
                <w:color w:val="auto"/>
                <w:sz w:val="20"/>
                <w:szCs w:val="20"/>
              </w:rPr>
              <w:t>e</w:t>
            </w:r>
            <w:r w:rsidRPr="002251C4">
              <w:rPr>
                <w:rFonts w:ascii="Calibri" w:eastAsia="Calibri" w:hAnsi="Calibri" w:cs="Calibri"/>
                <w:color w:val="auto"/>
                <w:spacing w:val="2"/>
                <w:sz w:val="20"/>
                <w:szCs w:val="20"/>
              </w:rPr>
              <w:t>x</w:t>
            </w:r>
            <w:r w:rsidRPr="002251C4">
              <w:rPr>
                <w:rFonts w:ascii="Calibri" w:eastAsia="Calibri" w:hAnsi="Calibri" w:cs="Calibri"/>
                <w:color w:val="auto"/>
                <w:sz w:val="20"/>
                <w:szCs w:val="20"/>
              </w:rPr>
              <w:t>o</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z w:val="20"/>
                <w:szCs w:val="20"/>
              </w:rPr>
              <w:t>y</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r</w:t>
            </w:r>
            <w:r w:rsidRPr="002251C4">
              <w:rPr>
                <w:rFonts w:ascii="Calibri" w:eastAsia="Calibri" w:hAnsi="Calibri" w:cs="Calibri"/>
                <w:color w:val="auto"/>
                <w:spacing w:val="-1"/>
                <w:sz w:val="20"/>
                <w:szCs w:val="20"/>
              </w:rPr>
              <w:t>an</w:t>
            </w:r>
            <w:r w:rsidRPr="002251C4">
              <w:rPr>
                <w:rFonts w:ascii="Calibri" w:eastAsia="Calibri" w:hAnsi="Calibri" w:cs="Calibri"/>
                <w:color w:val="auto"/>
                <w:spacing w:val="1"/>
                <w:sz w:val="20"/>
                <w:szCs w:val="20"/>
              </w:rPr>
              <w:t>g</w:t>
            </w:r>
            <w:r w:rsidRPr="002251C4">
              <w:rPr>
                <w:rFonts w:ascii="Calibri" w:eastAsia="Calibri" w:hAnsi="Calibri" w:cs="Calibri"/>
                <w:color w:val="auto"/>
                <w:sz w:val="20"/>
                <w:szCs w:val="20"/>
              </w:rPr>
              <w:t>o</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1"/>
                <w:sz w:val="20"/>
                <w:szCs w:val="20"/>
              </w:rPr>
              <w:t>d</w:t>
            </w:r>
            <w:r w:rsidRPr="002251C4">
              <w:rPr>
                <w:rFonts w:ascii="Calibri" w:eastAsia="Calibri" w:hAnsi="Calibri" w:cs="Calibri"/>
                <w:color w:val="auto"/>
                <w:sz w:val="20"/>
                <w:szCs w:val="20"/>
              </w:rPr>
              <w:t>e</w:t>
            </w:r>
            <w:r w:rsidR="002251C4" w:rsidRPr="002251C4">
              <w:rPr>
                <w:rFonts w:ascii="Calibri" w:eastAsia="Calibri" w:hAnsi="Calibri" w:cs="Calibri"/>
                <w:b w:val="0"/>
                <w:bCs w:val="0"/>
                <w:color w:val="auto"/>
                <w:sz w:val="20"/>
                <w:szCs w:val="20"/>
              </w:rPr>
              <w:t xml:space="preserve"> </w:t>
            </w:r>
            <w:r w:rsidRPr="002251C4">
              <w:rPr>
                <w:rFonts w:ascii="Calibri" w:eastAsia="Calibri" w:hAnsi="Calibri" w:cs="Calibri"/>
                <w:color w:val="auto"/>
                <w:spacing w:val="2"/>
                <w:w w:val="103"/>
                <w:sz w:val="20"/>
                <w:szCs w:val="20"/>
              </w:rPr>
              <w:t>e</w:t>
            </w:r>
            <w:r w:rsidRPr="002251C4">
              <w:rPr>
                <w:rFonts w:ascii="Calibri" w:eastAsia="Calibri" w:hAnsi="Calibri" w:cs="Calibri"/>
                <w:color w:val="auto"/>
                <w:spacing w:val="-1"/>
                <w:w w:val="103"/>
                <w:sz w:val="20"/>
                <w:szCs w:val="20"/>
              </w:rPr>
              <w:t>da</w:t>
            </w:r>
            <w:r w:rsidRPr="002251C4">
              <w:rPr>
                <w:rFonts w:ascii="Calibri" w:eastAsia="Calibri" w:hAnsi="Calibri" w:cs="Calibri"/>
                <w:color w:val="auto"/>
                <w:w w:val="103"/>
                <w:sz w:val="20"/>
                <w:szCs w:val="20"/>
              </w:rPr>
              <w:t>d</w:t>
            </w:r>
          </w:p>
        </w:tc>
      </w:tr>
      <w:tr w:rsidR="005278AF" w:rsidRPr="00FA409B" w:rsidTr="0075524C">
        <w:trPr>
          <w:cnfStyle w:val="000000100000" w:firstRow="0" w:lastRow="0" w:firstColumn="0" w:lastColumn="0" w:oddVBand="0" w:evenVBand="0" w:oddHBand="1" w:evenHBand="0" w:firstRowFirstColumn="0" w:firstRowLastColumn="0" w:lastRowFirstColumn="0" w:lastRowLastColumn="0"/>
          <w:trHeight w:hRule="exact" w:val="479"/>
        </w:trPr>
        <w:tc>
          <w:tcPr>
            <w:cnfStyle w:val="001000000000" w:firstRow="0" w:lastRow="0" w:firstColumn="1" w:lastColumn="0" w:oddVBand="0" w:evenVBand="0" w:oddHBand="0" w:evenHBand="0" w:firstRowFirstColumn="0" w:firstRowLastColumn="0" w:lastRowFirstColumn="0" w:lastRowLastColumn="0"/>
            <w:tcW w:w="3659" w:type="dxa"/>
          </w:tcPr>
          <w:p w:rsidR="005278AF" w:rsidRPr="00FA409B" w:rsidRDefault="005278AF" w:rsidP="005D2308">
            <w:pPr>
              <w:spacing w:line="360" w:lineRule="auto"/>
            </w:pPr>
          </w:p>
        </w:tc>
        <w:tc>
          <w:tcPr>
            <w:cnfStyle w:val="000010000000" w:firstRow="0" w:lastRow="0" w:firstColumn="0" w:lastColumn="0" w:oddVBand="1" w:evenVBand="0" w:oddHBand="0" w:evenHBand="0" w:firstRowFirstColumn="0" w:firstRowLastColumn="0" w:lastRowFirstColumn="0" w:lastRowLastColumn="0"/>
            <w:tcW w:w="2255" w:type="dxa"/>
          </w:tcPr>
          <w:p w:rsidR="005278AF" w:rsidRPr="00FA409B" w:rsidRDefault="005278AF" w:rsidP="005D2308">
            <w:pPr>
              <w:spacing w:before="4" w:line="360" w:lineRule="auto"/>
              <w:ind w:left="94" w:right="-20"/>
              <w:rPr>
                <w:rFonts w:ascii="Calibri" w:eastAsia="Calibri" w:hAnsi="Calibri" w:cs="Calibri"/>
                <w:sz w:val="20"/>
                <w:szCs w:val="20"/>
              </w:rPr>
            </w:pPr>
            <w:r w:rsidRPr="00FA409B">
              <w:rPr>
                <w:rFonts w:ascii="Calibri" w:eastAsia="Calibri" w:hAnsi="Calibri" w:cs="Calibri"/>
                <w:spacing w:val="1"/>
                <w:w w:val="103"/>
                <w:sz w:val="20"/>
                <w:szCs w:val="20"/>
              </w:rPr>
              <w:t>M</w:t>
            </w:r>
            <w:r w:rsidRPr="00FA409B">
              <w:rPr>
                <w:rFonts w:ascii="Calibri" w:eastAsia="Calibri" w:hAnsi="Calibri" w:cs="Calibri"/>
                <w:w w:val="103"/>
                <w:sz w:val="20"/>
                <w:szCs w:val="20"/>
              </w:rPr>
              <w:t>uj</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621" w:type="dxa"/>
          </w:tcPr>
          <w:p w:rsidR="005278AF" w:rsidRPr="00FA409B" w:rsidRDefault="005278AF" w:rsidP="005D2308">
            <w:pPr>
              <w:spacing w:before="4" w:line="360" w:lineRule="auto"/>
              <w:ind w:left="94" w:right="-20"/>
              <w:rPr>
                <w:rFonts w:ascii="Calibri" w:eastAsia="Calibri" w:hAnsi="Calibri" w:cs="Calibri"/>
                <w:sz w:val="20"/>
                <w:szCs w:val="20"/>
              </w:rPr>
            </w:pPr>
            <w:r w:rsidRPr="00FA409B">
              <w:rPr>
                <w:rFonts w:ascii="Calibri" w:eastAsia="Calibri" w:hAnsi="Calibri" w:cs="Calibri"/>
                <w:w w:val="103"/>
                <w:sz w:val="20"/>
                <w:szCs w:val="20"/>
              </w:rPr>
              <w:t>H</w:t>
            </w:r>
            <w:r w:rsidRPr="00FA409B">
              <w:rPr>
                <w:rFonts w:ascii="Calibri" w:eastAsia="Calibri" w:hAnsi="Calibri" w:cs="Calibri"/>
                <w:spacing w:val="-1"/>
                <w:w w:val="103"/>
                <w:sz w:val="20"/>
                <w:szCs w:val="20"/>
              </w:rPr>
              <w:t>om</w:t>
            </w:r>
            <w:r w:rsidRPr="00FA409B">
              <w:rPr>
                <w:rFonts w:ascii="Calibri" w:eastAsia="Calibri" w:hAnsi="Calibri" w:cs="Calibri"/>
                <w:w w:val="103"/>
                <w:sz w:val="20"/>
                <w:szCs w:val="20"/>
              </w:rPr>
              <w:t>br</w:t>
            </w:r>
            <w:r w:rsidRPr="00FA409B">
              <w:rPr>
                <w:rFonts w:ascii="Calibri" w:eastAsia="Calibri" w:hAnsi="Calibri" w:cs="Calibri"/>
                <w:spacing w:val="1"/>
                <w:w w:val="103"/>
                <w:sz w:val="20"/>
                <w:szCs w:val="20"/>
              </w:rPr>
              <w:t>e</w:t>
            </w:r>
            <w:r w:rsidRPr="00FA409B">
              <w:rPr>
                <w:rFonts w:ascii="Calibri" w:eastAsia="Calibri" w:hAnsi="Calibri" w:cs="Calibri"/>
                <w:w w:val="103"/>
                <w:sz w:val="20"/>
                <w:szCs w:val="20"/>
              </w:rPr>
              <w:t>s</w:t>
            </w:r>
          </w:p>
        </w:tc>
      </w:tr>
      <w:tr w:rsidR="005278AF" w:rsidRPr="00FA409B" w:rsidTr="0075524C">
        <w:trPr>
          <w:trHeight w:hRule="exact" w:val="480"/>
        </w:trPr>
        <w:tc>
          <w:tcPr>
            <w:cnfStyle w:val="001000000000" w:firstRow="0" w:lastRow="0" w:firstColumn="1" w:lastColumn="0" w:oddVBand="0" w:evenVBand="0" w:oddHBand="0" w:evenHBand="0" w:firstRowFirstColumn="0" w:firstRowLastColumn="0" w:lastRowFirstColumn="0" w:lastRowLastColumn="0"/>
            <w:tcW w:w="3659" w:type="dxa"/>
          </w:tcPr>
          <w:p w:rsidR="005278AF" w:rsidRPr="00FA409B" w:rsidRDefault="005278AF" w:rsidP="005D2308">
            <w:pPr>
              <w:spacing w:before="5" w:line="360" w:lineRule="auto"/>
              <w:ind w:left="96" w:right="-20"/>
              <w:rPr>
                <w:rFonts w:ascii="Calibri" w:eastAsia="Calibri" w:hAnsi="Calibri" w:cs="Calibri"/>
                <w:sz w:val="20"/>
                <w:szCs w:val="20"/>
              </w:rPr>
            </w:pPr>
            <w:r w:rsidRPr="00FA409B">
              <w:rPr>
                <w:rFonts w:ascii="Calibri" w:eastAsia="Calibri" w:hAnsi="Calibri" w:cs="Calibri"/>
                <w:sz w:val="20"/>
                <w:szCs w:val="20"/>
              </w:rPr>
              <w:t>Me</w:t>
            </w:r>
            <w:r w:rsidRPr="00FA409B">
              <w:rPr>
                <w:rFonts w:ascii="Calibri" w:eastAsia="Calibri" w:hAnsi="Calibri" w:cs="Calibri"/>
                <w:spacing w:val="-1"/>
                <w:sz w:val="20"/>
                <w:szCs w:val="20"/>
              </w:rPr>
              <w:t>no</w:t>
            </w:r>
            <w:r w:rsidRPr="00FA409B">
              <w:rPr>
                <w:rFonts w:ascii="Calibri" w:eastAsia="Calibri" w:hAnsi="Calibri" w:cs="Calibri"/>
                <w:sz w:val="20"/>
                <w:szCs w:val="20"/>
              </w:rPr>
              <w:t>r</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d</w:t>
            </w:r>
            <w:r w:rsidRPr="00FA409B">
              <w:rPr>
                <w:rFonts w:ascii="Calibri" w:eastAsia="Calibri" w:hAnsi="Calibri" w:cs="Calibri"/>
                <w:sz w:val="20"/>
                <w:szCs w:val="20"/>
              </w:rPr>
              <w:t>e</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1</w:t>
            </w:r>
            <w:r w:rsidRPr="00FA409B">
              <w:rPr>
                <w:rFonts w:ascii="Calibri" w:eastAsia="Calibri" w:hAnsi="Calibri" w:cs="Calibri"/>
                <w:sz w:val="20"/>
                <w:szCs w:val="20"/>
              </w:rPr>
              <w:t>5</w:t>
            </w:r>
            <w:r w:rsidRPr="00FA409B">
              <w:rPr>
                <w:rFonts w:ascii="Calibri" w:eastAsia="Calibri" w:hAnsi="Calibri" w:cs="Calibri"/>
                <w:spacing w:val="-1"/>
                <w:w w:val="103"/>
                <w:sz w:val="20"/>
                <w:szCs w:val="20"/>
              </w:rPr>
              <w:t>a</w:t>
            </w:r>
            <w:r w:rsidRPr="00FA409B">
              <w:rPr>
                <w:rFonts w:ascii="Calibri" w:eastAsia="Calibri" w:hAnsi="Calibri" w:cs="Calibri"/>
                <w:spacing w:val="1"/>
                <w:w w:val="103"/>
                <w:sz w:val="20"/>
                <w:szCs w:val="20"/>
              </w:rPr>
              <w:t>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55"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w w:val="103"/>
                <w:sz w:val="20"/>
                <w:szCs w:val="20"/>
              </w:rPr>
              <w:t>0</w:t>
            </w:r>
          </w:p>
        </w:tc>
        <w:tc>
          <w:tcPr>
            <w:cnfStyle w:val="000100000000" w:firstRow="0" w:lastRow="0" w:firstColumn="0" w:lastColumn="1" w:oddVBand="0" w:evenVBand="0" w:oddHBand="0" w:evenHBand="0" w:firstRowFirstColumn="0" w:firstRowLastColumn="0" w:lastRowFirstColumn="0" w:lastRowLastColumn="0"/>
            <w:tcW w:w="3621"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75524C">
        <w:trPr>
          <w:cnfStyle w:val="000000100000" w:firstRow="0" w:lastRow="0" w:firstColumn="0" w:lastColumn="0" w:oddVBand="0" w:evenVBand="0" w:oddHBand="1" w:evenHBand="0" w:firstRowFirstColumn="0" w:firstRowLastColumn="0" w:lastRowFirstColumn="0" w:lastRowLastColumn="0"/>
          <w:trHeight w:hRule="exact" w:val="479"/>
        </w:trPr>
        <w:tc>
          <w:tcPr>
            <w:cnfStyle w:val="001000000000" w:firstRow="0" w:lastRow="0" w:firstColumn="1" w:lastColumn="0" w:oddVBand="0" w:evenVBand="0" w:oddHBand="0" w:evenHBand="0" w:firstRowFirstColumn="0" w:firstRowLastColumn="0" w:lastRowFirstColumn="0" w:lastRowLastColumn="0"/>
            <w:tcW w:w="3659" w:type="dxa"/>
          </w:tcPr>
          <w:p w:rsidR="005278AF" w:rsidRPr="00FA409B" w:rsidRDefault="005278AF" w:rsidP="005D2308">
            <w:pPr>
              <w:spacing w:before="4"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lastRenderedPageBreak/>
              <w:t>1</w:t>
            </w:r>
            <w:r w:rsidRPr="00FA409B">
              <w:rPr>
                <w:rFonts w:ascii="Calibri" w:eastAsia="Calibri" w:hAnsi="Calibri" w:cs="Calibri"/>
                <w:sz w:val="20"/>
                <w:szCs w:val="20"/>
              </w:rPr>
              <w:t>5</w:t>
            </w:r>
            <w:r w:rsidR="001904B6">
              <w:rPr>
                <w:rFonts w:ascii="Calibri" w:eastAsia="Calibri" w:hAnsi="Calibri" w:cs="Calibri"/>
                <w:sz w:val="20"/>
                <w:szCs w:val="20"/>
              </w:rPr>
              <w:t xml:space="preserve"> </w:t>
            </w:r>
            <w:r w:rsidRPr="00FA409B">
              <w:rPr>
                <w:rFonts w:ascii="Calibri" w:eastAsia="Calibri" w:hAnsi="Calibri" w:cs="Calibri"/>
                <w:sz w:val="20"/>
                <w:szCs w:val="20"/>
              </w:rPr>
              <w:t>a</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2</w:t>
            </w:r>
            <w:r w:rsidRPr="00FA409B">
              <w:rPr>
                <w:rFonts w:ascii="Calibri" w:eastAsia="Calibri" w:hAnsi="Calibri" w:cs="Calibri"/>
                <w:sz w:val="20"/>
                <w:szCs w:val="20"/>
              </w:rPr>
              <w:t>9</w:t>
            </w:r>
            <w:r w:rsidRPr="00FA409B">
              <w:rPr>
                <w:rFonts w:ascii="Calibri" w:eastAsia="Calibri" w:hAnsi="Calibri" w:cs="Calibri"/>
                <w:spacing w:val="-1"/>
                <w:w w:val="103"/>
                <w:sz w:val="20"/>
                <w:szCs w:val="20"/>
              </w:rPr>
              <w:t>añ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55" w:type="dxa"/>
          </w:tcPr>
          <w:p w:rsidR="005278AF" w:rsidRPr="00FA409B" w:rsidRDefault="001B432D" w:rsidP="005D2308">
            <w:pPr>
              <w:spacing w:before="4" w:line="360" w:lineRule="auto"/>
              <w:ind w:right="-20"/>
              <w:rPr>
                <w:rFonts w:ascii="Calibri" w:eastAsia="Calibri" w:hAnsi="Calibri" w:cs="Calibri"/>
                <w:sz w:val="20"/>
                <w:szCs w:val="20"/>
              </w:rPr>
            </w:pPr>
            <w:r>
              <w:rPr>
                <w:rFonts w:ascii="Calibri" w:eastAsia="Calibri" w:hAnsi="Calibri" w:cs="Calibri"/>
                <w:sz w:val="20"/>
                <w:szCs w:val="20"/>
              </w:rPr>
              <w:t>8</w:t>
            </w:r>
          </w:p>
          <w:p w:rsidR="005278AF" w:rsidRPr="00FA409B" w:rsidRDefault="005278AF" w:rsidP="005D2308">
            <w:pPr>
              <w:spacing w:before="4" w:line="360" w:lineRule="auto"/>
              <w:ind w:right="-20"/>
              <w:rPr>
                <w:rFonts w:ascii="Calibri" w:eastAsia="Calibri" w:hAnsi="Calibri" w:cs="Calibri"/>
                <w:sz w:val="20"/>
                <w:szCs w:val="20"/>
              </w:rPr>
            </w:pPr>
          </w:p>
          <w:p w:rsidR="005278AF" w:rsidRPr="00FA409B" w:rsidRDefault="005278AF" w:rsidP="005D2308">
            <w:pPr>
              <w:spacing w:before="4" w:line="360" w:lineRule="auto"/>
              <w:ind w:right="-20"/>
              <w:rPr>
                <w:rFonts w:ascii="Calibri" w:eastAsia="Calibri" w:hAnsi="Calibri" w:cs="Calibri"/>
                <w:sz w:val="20"/>
                <w:szCs w:val="20"/>
              </w:rPr>
            </w:pPr>
          </w:p>
          <w:p w:rsidR="005278AF" w:rsidRPr="00FA409B" w:rsidRDefault="005278AF" w:rsidP="005D2308">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621" w:type="dxa"/>
          </w:tcPr>
          <w:p w:rsidR="005278AF" w:rsidRPr="00FA409B" w:rsidRDefault="005278AF" w:rsidP="005D2308">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75524C">
        <w:trPr>
          <w:trHeight w:hRule="exact" w:val="480"/>
        </w:trPr>
        <w:tc>
          <w:tcPr>
            <w:cnfStyle w:val="001000000000" w:firstRow="0" w:lastRow="0" w:firstColumn="1" w:lastColumn="0" w:oddVBand="0" w:evenVBand="0" w:oddHBand="0" w:evenHBand="0" w:firstRowFirstColumn="0" w:firstRowLastColumn="0" w:lastRowFirstColumn="0" w:lastRowLastColumn="0"/>
            <w:tcW w:w="3659" w:type="dxa"/>
          </w:tcPr>
          <w:p w:rsidR="005278AF" w:rsidRPr="00FA409B" w:rsidRDefault="005278AF" w:rsidP="005D2308">
            <w:pPr>
              <w:spacing w:before="5"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t>3</w:t>
            </w:r>
            <w:r w:rsidRPr="00FA409B">
              <w:rPr>
                <w:rFonts w:ascii="Calibri" w:eastAsia="Calibri" w:hAnsi="Calibri" w:cs="Calibri"/>
                <w:sz w:val="20"/>
                <w:szCs w:val="20"/>
              </w:rPr>
              <w:t>0</w:t>
            </w:r>
            <w:r w:rsidR="001904B6">
              <w:rPr>
                <w:rFonts w:ascii="Calibri" w:eastAsia="Calibri" w:hAnsi="Calibri" w:cs="Calibri"/>
                <w:sz w:val="20"/>
                <w:szCs w:val="20"/>
              </w:rPr>
              <w:t xml:space="preserve"> </w:t>
            </w:r>
            <w:r w:rsidRPr="00FA409B">
              <w:rPr>
                <w:rFonts w:ascii="Calibri" w:eastAsia="Calibri" w:hAnsi="Calibri" w:cs="Calibri"/>
                <w:sz w:val="20"/>
                <w:szCs w:val="20"/>
              </w:rPr>
              <w:t>a</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4</w:t>
            </w:r>
            <w:r w:rsidRPr="00FA409B">
              <w:rPr>
                <w:rFonts w:ascii="Calibri" w:eastAsia="Calibri" w:hAnsi="Calibri" w:cs="Calibri"/>
                <w:sz w:val="20"/>
                <w:szCs w:val="20"/>
              </w:rPr>
              <w:t>4</w:t>
            </w:r>
            <w:r w:rsidR="001904B6">
              <w:rPr>
                <w:rFonts w:ascii="Calibri" w:eastAsia="Calibri" w:hAnsi="Calibri" w:cs="Calibri"/>
                <w:sz w:val="20"/>
                <w:szCs w:val="20"/>
              </w:rPr>
              <w:t xml:space="preserve"> </w:t>
            </w:r>
            <w:r w:rsidRPr="00FA409B">
              <w:rPr>
                <w:rFonts w:ascii="Calibri" w:eastAsia="Calibri" w:hAnsi="Calibri" w:cs="Calibri"/>
                <w:spacing w:val="-1"/>
                <w:w w:val="103"/>
                <w:sz w:val="20"/>
                <w:szCs w:val="20"/>
              </w:rPr>
              <w:t>añ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55" w:type="dxa"/>
          </w:tcPr>
          <w:p w:rsidR="005278AF" w:rsidRPr="00FA409B" w:rsidRDefault="0016425A" w:rsidP="005D2308">
            <w:pPr>
              <w:spacing w:before="5" w:line="360" w:lineRule="auto"/>
              <w:ind w:right="-20"/>
              <w:rPr>
                <w:rFonts w:ascii="Calibri" w:eastAsia="Calibri" w:hAnsi="Calibri" w:cs="Calibri"/>
                <w:sz w:val="20"/>
                <w:szCs w:val="20"/>
              </w:rPr>
            </w:pPr>
            <w:r>
              <w:rPr>
                <w:rFonts w:ascii="Calibri" w:eastAsia="Calibri" w:hAnsi="Calibri" w:cs="Calibri"/>
                <w:sz w:val="20"/>
                <w:szCs w:val="20"/>
              </w:rPr>
              <w:t>9</w:t>
            </w:r>
          </w:p>
        </w:tc>
        <w:tc>
          <w:tcPr>
            <w:cnfStyle w:val="000100000000" w:firstRow="0" w:lastRow="0" w:firstColumn="0" w:lastColumn="1" w:oddVBand="0" w:evenVBand="0" w:oddHBand="0" w:evenHBand="0" w:firstRowFirstColumn="0" w:firstRowLastColumn="0" w:lastRowFirstColumn="0" w:lastRowLastColumn="0"/>
            <w:tcW w:w="3621"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75524C">
        <w:trPr>
          <w:cnfStyle w:val="000000100000" w:firstRow="0" w:lastRow="0" w:firstColumn="0" w:lastColumn="0" w:oddVBand="0" w:evenVBand="0" w:oddHBand="1" w:evenHBand="0" w:firstRowFirstColumn="0" w:firstRowLastColumn="0" w:lastRowFirstColumn="0" w:lastRowLastColumn="0"/>
          <w:trHeight w:hRule="exact" w:val="479"/>
        </w:trPr>
        <w:tc>
          <w:tcPr>
            <w:cnfStyle w:val="001000000000" w:firstRow="0" w:lastRow="0" w:firstColumn="1" w:lastColumn="0" w:oddVBand="0" w:evenVBand="0" w:oddHBand="0" w:evenHBand="0" w:firstRowFirstColumn="0" w:firstRowLastColumn="0" w:lastRowFirstColumn="0" w:lastRowLastColumn="0"/>
            <w:tcW w:w="3659" w:type="dxa"/>
          </w:tcPr>
          <w:p w:rsidR="005278AF" w:rsidRPr="00FA409B" w:rsidRDefault="005278AF" w:rsidP="005D2308">
            <w:pPr>
              <w:spacing w:before="4"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t>4</w:t>
            </w:r>
            <w:r w:rsidRPr="00FA409B">
              <w:rPr>
                <w:rFonts w:ascii="Calibri" w:eastAsia="Calibri" w:hAnsi="Calibri" w:cs="Calibri"/>
                <w:sz w:val="20"/>
                <w:szCs w:val="20"/>
              </w:rPr>
              <w:t>5</w:t>
            </w:r>
            <w:r w:rsidR="001904B6">
              <w:rPr>
                <w:rFonts w:ascii="Calibri" w:eastAsia="Calibri" w:hAnsi="Calibri" w:cs="Calibri"/>
                <w:sz w:val="20"/>
                <w:szCs w:val="20"/>
              </w:rPr>
              <w:t xml:space="preserve"> </w:t>
            </w:r>
            <w:r w:rsidRPr="00FA409B">
              <w:rPr>
                <w:rFonts w:ascii="Calibri" w:eastAsia="Calibri" w:hAnsi="Calibri" w:cs="Calibri"/>
                <w:sz w:val="20"/>
                <w:szCs w:val="20"/>
              </w:rPr>
              <w:t>a</w:t>
            </w:r>
            <w:r w:rsidR="001904B6">
              <w:rPr>
                <w:rFonts w:ascii="Calibri" w:eastAsia="Calibri" w:hAnsi="Calibri" w:cs="Calibri"/>
                <w:sz w:val="20"/>
                <w:szCs w:val="20"/>
              </w:rPr>
              <w:t xml:space="preserve"> </w:t>
            </w:r>
            <w:r w:rsidRPr="00FA409B">
              <w:rPr>
                <w:rFonts w:ascii="Calibri" w:eastAsia="Calibri" w:hAnsi="Calibri" w:cs="Calibri"/>
                <w:spacing w:val="1"/>
                <w:sz w:val="20"/>
                <w:szCs w:val="20"/>
              </w:rPr>
              <w:t>5</w:t>
            </w:r>
            <w:r w:rsidRPr="00FA409B">
              <w:rPr>
                <w:rFonts w:ascii="Calibri" w:eastAsia="Calibri" w:hAnsi="Calibri" w:cs="Calibri"/>
                <w:sz w:val="20"/>
                <w:szCs w:val="20"/>
              </w:rPr>
              <w:t>9</w:t>
            </w:r>
            <w:r w:rsidR="001904B6">
              <w:rPr>
                <w:rFonts w:ascii="Calibri" w:eastAsia="Calibri" w:hAnsi="Calibri" w:cs="Calibri"/>
                <w:sz w:val="20"/>
                <w:szCs w:val="20"/>
              </w:rPr>
              <w:t xml:space="preserve"> </w:t>
            </w:r>
            <w:r w:rsidRPr="00FA409B">
              <w:rPr>
                <w:rFonts w:ascii="Calibri" w:eastAsia="Calibri" w:hAnsi="Calibri" w:cs="Calibri"/>
                <w:spacing w:val="-1"/>
                <w:w w:val="103"/>
                <w:sz w:val="20"/>
                <w:szCs w:val="20"/>
              </w:rPr>
              <w:t>añ</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55" w:type="dxa"/>
          </w:tcPr>
          <w:p w:rsidR="005278AF" w:rsidRPr="00FA409B" w:rsidRDefault="0016425A" w:rsidP="005D2308">
            <w:pPr>
              <w:spacing w:before="4" w:line="360" w:lineRule="auto"/>
              <w:ind w:right="-20"/>
              <w:rPr>
                <w:rFonts w:ascii="Calibri" w:eastAsia="Calibri" w:hAnsi="Calibri" w:cs="Calibri"/>
                <w:sz w:val="20"/>
                <w:szCs w:val="20"/>
              </w:rPr>
            </w:pPr>
            <w:r>
              <w:rPr>
                <w:rFonts w:ascii="Calibri" w:eastAsia="Calibri" w:hAnsi="Calibri" w:cs="Calibri"/>
                <w:sz w:val="20"/>
                <w:szCs w:val="20"/>
              </w:rPr>
              <w:t>4</w:t>
            </w:r>
          </w:p>
        </w:tc>
        <w:tc>
          <w:tcPr>
            <w:cnfStyle w:val="000100000000" w:firstRow="0" w:lastRow="0" w:firstColumn="0" w:lastColumn="1" w:oddVBand="0" w:evenVBand="0" w:oddHBand="0" w:evenHBand="0" w:firstRowFirstColumn="0" w:firstRowLastColumn="0" w:lastRowFirstColumn="0" w:lastRowLastColumn="0"/>
            <w:tcW w:w="3621" w:type="dxa"/>
          </w:tcPr>
          <w:p w:rsidR="005278AF" w:rsidRPr="00FA409B" w:rsidRDefault="005278AF" w:rsidP="005D2308">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75524C">
        <w:trPr>
          <w:trHeight w:hRule="exact" w:val="480"/>
        </w:trPr>
        <w:tc>
          <w:tcPr>
            <w:cnfStyle w:val="001000000000" w:firstRow="0" w:lastRow="0" w:firstColumn="1" w:lastColumn="0" w:oddVBand="0" w:evenVBand="0" w:oddHBand="0" w:evenHBand="0" w:firstRowFirstColumn="0" w:firstRowLastColumn="0" w:lastRowFirstColumn="0" w:lastRowLastColumn="0"/>
            <w:tcW w:w="3659" w:type="dxa"/>
          </w:tcPr>
          <w:p w:rsidR="005278AF" w:rsidRPr="00FA409B" w:rsidRDefault="005278AF" w:rsidP="005D2308">
            <w:pPr>
              <w:spacing w:before="5" w:line="360" w:lineRule="auto"/>
              <w:ind w:left="96" w:right="-20"/>
              <w:rPr>
                <w:rFonts w:ascii="Calibri" w:eastAsia="Calibri" w:hAnsi="Calibri" w:cs="Calibri"/>
                <w:sz w:val="20"/>
                <w:szCs w:val="20"/>
              </w:rPr>
            </w:pPr>
            <w:r w:rsidRPr="00FA409B">
              <w:rPr>
                <w:rFonts w:ascii="Calibri" w:eastAsia="Calibri" w:hAnsi="Calibri" w:cs="Calibri"/>
                <w:spacing w:val="1"/>
                <w:sz w:val="20"/>
                <w:szCs w:val="20"/>
              </w:rPr>
              <w:t>6</w:t>
            </w:r>
            <w:r w:rsidRPr="00FA409B">
              <w:rPr>
                <w:rFonts w:ascii="Calibri" w:eastAsia="Calibri" w:hAnsi="Calibri" w:cs="Calibri"/>
                <w:sz w:val="20"/>
                <w:szCs w:val="20"/>
              </w:rPr>
              <w:t>0</w:t>
            </w:r>
            <w:r w:rsidR="001904B6">
              <w:rPr>
                <w:rFonts w:ascii="Calibri" w:eastAsia="Calibri" w:hAnsi="Calibri" w:cs="Calibri"/>
                <w:sz w:val="20"/>
                <w:szCs w:val="20"/>
              </w:rPr>
              <w:t xml:space="preserve"> </w:t>
            </w:r>
            <w:r w:rsidRPr="00FA409B">
              <w:rPr>
                <w:rFonts w:ascii="Calibri" w:eastAsia="Calibri" w:hAnsi="Calibri" w:cs="Calibri"/>
                <w:sz w:val="20"/>
                <w:szCs w:val="20"/>
              </w:rPr>
              <w:t>o</w:t>
            </w:r>
            <w:r w:rsidR="001904B6">
              <w:rPr>
                <w:rFonts w:ascii="Calibri" w:eastAsia="Calibri" w:hAnsi="Calibri" w:cs="Calibri"/>
                <w:sz w:val="20"/>
                <w:szCs w:val="20"/>
              </w:rPr>
              <w:t xml:space="preserve"> </w:t>
            </w:r>
            <w:r w:rsidRPr="00FA409B">
              <w:rPr>
                <w:rFonts w:ascii="Calibri" w:eastAsia="Calibri" w:hAnsi="Calibri" w:cs="Calibri"/>
                <w:spacing w:val="-1"/>
                <w:w w:val="103"/>
                <w:sz w:val="20"/>
                <w:szCs w:val="20"/>
              </w:rPr>
              <w:t>m</w:t>
            </w:r>
            <w:r w:rsidR="001904B6">
              <w:rPr>
                <w:rFonts w:ascii="Calibri" w:eastAsia="Calibri" w:hAnsi="Calibri" w:cs="Calibri"/>
                <w:spacing w:val="1"/>
                <w:w w:val="103"/>
                <w:sz w:val="20"/>
                <w:szCs w:val="20"/>
              </w:rPr>
              <w:t>á</w:t>
            </w:r>
            <w:r w:rsidRPr="00FA409B">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255" w:type="dxa"/>
          </w:tcPr>
          <w:p w:rsidR="005278AF" w:rsidRPr="00FA409B" w:rsidRDefault="0016425A" w:rsidP="005D2308">
            <w:pPr>
              <w:spacing w:before="5" w:line="360" w:lineRule="auto"/>
              <w:ind w:right="-20"/>
              <w:rPr>
                <w:rFonts w:ascii="Calibri" w:eastAsia="Calibri" w:hAnsi="Calibri" w:cs="Calibri"/>
                <w:sz w:val="20"/>
                <w:szCs w:val="20"/>
              </w:rPr>
            </w:pPr>
            <w:r>
              <w:rPr>
                <w:rFonts w:ascii="Calibri" w:eastAsia="Calibri" w:hAnsi="Calibri" w:cs="Calibri"/>
                <w:sz w:val="20"/>
                <w:szCs w:val="20"/>
              </w:rPr>
              <w:t>6</w:t>
            </w:r>
          </w:p>
        </w:tc>
        <w:tc>
          <w:tcPr>
            <w:cnfStyle w:val="000100000000" w:firstRow="0" w:lastRow="0" w:firstColumn="0" w:lastColumn="1" w:oddVBand="0" w:evenVBand="0" w:oddHBand="0" w:evenHBand="0" w:firstRowFirstColumn="0" w:firstRowLastColumn="0" w:lastRowFirstColumn="0" w:lastRowLastColumn="0"/>
            <w:tcW w:w="3621" w:type="dxa"/>
          </w:tcPr>
          <w:p w:rsidR="005278AF" w:rsidRPr="00FA409B" w:rsidRDefault="005278AF" w:rsidP="005D2308">
            <w:pPr>
              <w:spacing w:before="5"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r w:rsidR="005278AF" w:rsidRPr="00FA409B" w:rsidTr="0075524C">
        <w:trPr>
          <w:cnfStyle w:val="010000000000" w:firstRow="0" w:lastRow="1" w:firstColumn="0" w:lastColumn="0" w:oddVBand="0" w:evenVBand="0" w:oddHBand="0" w:evenHBand="0" w:firstRowFirstColumn="0" w:firstRowLastColumn="0" w:lastRowFirstColumn="0" w:lastRowLastColumn="0"/>
          <w:trHeight w:hRule="exact" w:val="495"/>
        </w:trPr>
        <w:tc>
          <w:tcPr>
            <w:cnfStyle w:val="001000000000" w:firstRow="0" w:lastRow="0" w:firstColumn="1" w:lastColumn="0" w:oddVBand="0" w:evenVBand="0" w:oddHBand="0" w:evenHBand="0" w:firstRowFirstColumn="0" w:firstRowLastColumn="0" w:lastRowFirstColumn="0" w:lastRowLastColumn="0"/>
            <w:tcW w:w="3659" w:type="dxa"/>
            <w:tcBorders>
              <w:top w:val="none" w:sz="0" w:space="0" w:color="auto"/>
            </w:tcBorders>
          </w:tcPr>
          <w:p w:rsidR="005278AF" w:rsidRPr="00FA409B" w:rsidRDefault="005278AF" w:rsidP="005D2308">
            <w:pPr>
              <w:spacing w:before="4" w:line="360" w:lineRule="auto"/>
              <w:ind w:left="96" w:right="-20"/>
              <w:rPr>
                <w:rFonts w:ascii="Calibri" w:eastAsia="Calibri" w:hAnsi="Calibri" w:cs="Calibri"/>
                <w:sz w:val="20"/>
                <w:szCs w:val="20"/>
              </w:rPr>
            </w:pPr>
            <w:r w:rsidRPr="00FA409B">
              <w:rPr>
                <w:rFonts w:ascii="Calibri" w:eastAsia="Calibri" w:hAnsi="Calibri" w:cs="Calibri"/>
                <w:spacing w:val="1"/>
                <w:w w:val="103"/>
                <w:sz w:val="20"/>
                <w:szCs w:val="20"/>
              </w:rPr>
              <w:t>T</w:t>
            </w:r>
            <w:r w:rsidRPr="00FA409B">
              <w:rPr>
                <w:rFonts w:ascii="Calibri" w:eastAsia="Calibri" w:hAnsi="Calibri" w:cs="Calibri"/>
                <w:spacing w:val="-1"/>
                <w:w w:val="103"/>
                <w:sz w:val="20"/>
                <w:szCs w:val="20"/>
              </w:rPr>
              <w:t>o</w:t>
            </w:r>
            <w:r w:rsidRPr="00FA409B">
              <w:rPr>
                <w:rFonts w:ascii="Calibri" w:eastAsia="Calibri" w:hAnsi="Calibri" w:cs="Calibri"/>
                <w:w w:val="103"/>
                <w:sz w:val="20"/>
                <w:szCs w:val="20"/>
              </w:rPr>
              <w:t>t</w:t>
            </w:r>
            <w:r w:rsidRPr="00FA409B">
              <w:rPr>
                <w:rFonts w:ascii="Calibri" w:eastAsia="Calibri" w:hAnsi="Calibri" w:cs="Calibri"/>
                <w:spacing w:val="-1"/>
                <w:w w:val="103"/>
                <w:sz w:val="20"/>
                <w:szCs w:val="20"/>
              </w:rPr>
              <w:t>a</w:t>
            </w:r>
            <w:r w:rsidRPr="00FA409B">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255" w:type="dxa"/>
            <w:tcBorders>
              <w:top w:val="none" w:sz="0" w:space="0" w:color="auto"/>
            </w:tcBorders>
          </w:tcPr>
          <w:p w:rsidR="005278AF" w:rsidRPr="00FA409B" w:rsidRDefault="001B432D" w:rsidP="005D2308">
            <w:pPr>
              <w:spacing w:before="4" w:line="360" w:lineRule="auto"/>
              <w:ind w:right="-20"/>
              <w:rPr>
                <w:rFonts w:ascii="Calibri" w:eastAsia="Calibri" w:hAnsi="Calibri" w:cs="Calibri"/>
                <w:sz w:val="20"/>
                <w:szCs w:val="20"/>
              </w:rPr>
            </w:pPr>
            <w:r>
              <w:rPr>
                <w:rFonts w:ascii="Calibri" w:eastAsia="Calibri" w:hAnsi="Calibri" w:cs="Calibri"/>
                <w:sz w:val="20"/>
                <w:szCs w:val="20"/>
              </w:rPr>
              <w:t>27</w:t>
            </w:r>
          </w:p>
        </w:tc>
        <w:tc>
          <w:tcPr>
            <w:cnfStyle w:val="000100000000" w:firstRow="0" w:lastRow="0" w:firstColumn="0" w:lastColumn="1" w:oddVBand="0" w:evenVBand="0" w:oddHBand="0" w:evenHBand="0" w:firstRowFirstColumn="0" w:firstRowLastColumn="0" w:lastRowFirstColumn="0" w:lastRowLastColumn="0"/>
            <w:tcW w:w="3621" w:type="dxa"/>
            <w:tcBorders>
              <w:top w:val="none" w:sz="0" w:space="0" w:color="auto"/>
            </w:tcBorders>
          </w:tcPr>
          <w:p w:rsidR="005278AF" w:rsidRPr="00FA409B" w:rsidRDefault="005278AF" w:rsidP="005D2308">
            <w:pPr>
              <w:spacing w:before="4" w:line="360" w:lineRule="auto"/>
              <w:ind w:right="-20"/>
              <w:rPr>
                <w:rFonts w:ascii="Calibri" w:eastAsia="Calibri" w:hAnsi="Calibri" w:cs="Calibri"/>
                <w:sz w:val="20"/>
                <w:szCs w:val="20"/>
              </w:rPr>
            </w:pPr>
            <w:r w:rsidRPr="00FA409B">
              <w:rPr>
                <w:rFonts w:ascii="Calibri" w:eastAsia="Calibri" w:hAnsi="Calibri" w:cs="Calibri"/>
                <w:sz w:val="20"/>
                <w:szCs w:val="20"/>
              </w:rPr>
              <w:t>0</w:t>
            </w:r>
          </w:p>
        </w:tc>
      </w:tr>
    </w:tbl>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r w:rsidRPr="00FA409B">
        <w:rPr>
          <w:noProof/>
        </w:rPr>
        <w:drawing>
          <wp:anchor distT="0" distB="0" distL="114300" distR="114300" simplePos="0" relativeHeight="251660288" behindDoc="1" locked="0" layoutInCell="1" allowOverlap="1">
            <wp:simplePos x="0" y="0"/>
            <wp:positionH relativeFrom="column">
              <wp:posOffset>1034415</wp:posOffset>
            </wp:positionH>
            <wp:positionV relativeFrom="paragraph">
              <wp:posOffset>193040</wp:posOffset>
            </wp:positionV>
            <wp:extent cx="3638550" cy="1809750"/>
            <wp:effectExtent l="0" t="0" r="19050" b="19050"/>
            <wp:wrapNone/>
            <wp:docPr id="9"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5278AF" w:rsidRPr="00FA409B" w:rsidRDefault="005278AF" w:rsidP="005278AF">
      <w:pPr>
        <w:tabs>
          <w:tab w:val="left" w:pos="0"/>
        </w:tabs>
        <w:spacing w:after="0" w:line="360" w:lineRule="auto"/>
        <w:jc w:val="both"/>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right"/>
        <w:rPr>
          <w:rFonts w:ascii="Arial" w:eastAsia="Times New Roman" w:hAnsi="Arial" w:cs="Arial"/>
          <w:b/>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u w:val="single"/>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5278AF" w:rsidRPr="00FA409B" w:rsidRDefault="005278AF" w:rsidP="005278AF">
      <w:pPr>
        <w:tabs>
          <w:tab w:val="left" w:pos="0"/>
        </w:tabs>
        <w:spacing w:after="0" w:line="360" w:lineRule="auto"/>
        <w:jc w:val="both"/>
        <w:rPr>
          <w:rFonts w:ascii="Arial" w:eastAsia="Times New Roman" w:hAnsi="Arial" w:cs="Arial"/>
          <w:sz w:val="24"/>
          <w:szCs w:val="24"/>
          <w:lang w:val="es-ES" w:eastAsia="es-ES"/>
        </w:rPr>
      </w:pPr>
    </w:p>
    <w:p w:rsidR="008D0227" w:rsidRDefault="008D0227" w:rsidP="00C5346A">
      <w:pPr>
        <w:spacing w:after="120" w:line="360" w:lineRule="auto"/>
        <w:jc w:val="both"/>
        <w:rPr>
          <w:rFonts w:ascii="Arial" w:eastAsia="Times New Roman" w:hAnsi="Arial" w:cs="Arial"/>
          <w:b/>
          <w:sz w:val="24"/>
          <w:szCs w:val="24"/>
          <w:lang w:val="es-ES" w:eastAsia="es-ES"/>
        </w:rPr>
      </w:pPr>
    </w:p>
    <w:p w:rsidR="009750E5" w:rsidRDefault="009750E5" w:rsidP="00C5346A">
      <w:pPr>
        <w:spacing w:after="12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CON</w:t>
      </w:r>
      <w:r w:rsidR="00572905">
        <w:rPr>
          <w:rFonts w:ascii="Arial" w:eastAsia="Times New Roman" w:hAnsi="Arial" w:cs="Arial"/>
          <w:b/>
          <w:sz w:val="24"/>
          <w:szCs w:val="24"/>
          <w:lang w:val="es-ES" w:eastAsia="es-ES"/>
        </w:rPr>
        <w:t>C</w:t>
      </w:r>
      <w:r>
        <w:rPr>
          <w:rFonts w:ascii="Arial" w:eastAsia="Times New Roman" w:hAnsi="Arial" w:cs="Arial"/>
          <w:b/>
          <w:sz w:val="24"/>
          <w:szCs w:val="24"/>
          <w:lang w:val="es-ES" w:eastAsia="es-ES"/>
        </w:rPr>
        <w:t>LUSIONES Y RECOMENDACIONES</w:t>
      </w:r>
    </w:p>
    <w:p w:rsidR="00A44003" w:rsidRDefault="00A44003"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Dentro de los talleres de oficios no tradicionales se observó la importancia de seguirlos fomentando, con la finalidad de que las mujeres puedan auto</w:t>
      </w:r>
      <w:r w:rsidR="005C2E90">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emplearse </w:t>
      </w:r>
      <w:r w:rsidR="00747B0E">
        <w:rPr>
          <w:rFonts w:ascii="Arial" w:eastAsia="Times New Roman" w:hAnsi="Arial" w:cs="Arial"/>
          <w:sz w:val="24"/>
          <w:szCs w:val="24"/>
          <w:lang w:val="es-ES" w:eastAsia="es-ES"/>
        </w:rPr>
        <w:t xml:space="preserve">y generar un ingreso económico. </w:t>
      </w:r>
    </w:p>
    <w:p w:rsidR="00A44003" w:rsidRPr="00A44003" w:rsidRDefault="00A44003" w:rsidP="00C5346A">
      <w:pPr>
        <w:spacing w:after="120" w:line="360" w:lineRule="auto"/>
        <w:jc w:val="both"/>
        <w:rPr>
          <w:rFonts w:ascii="Arial" w:eastAsia="Times New Roman" w:hAnsi="Arial" w:cs="Arial"/>
          <w:sz w:val="24"/>
          <w:szCs w:val="24"/>
          <w:lang w:val="es-ES" w:eastAsia="es-ES"/>
        </w:rPr>
      </w:pPr>
    </w:p>
    <w:p w:rsidR="006D3AED" w:rsidRDefault="00C77156"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Durante las evaluaciones que se realizaron en los grupos, se pudo percibir la necesidad de </w:t>
      </w:r>
      <w:r w:rsidR="00CF0BB9">
        <w:rPr>
          <w:rFonts w:ascii="Arial" w:eastAsia="Times New Roman" w:hAnsi="Arial" w:cs="Arial"/>
          <w:sz w:val="24"/>
          <w:szCs w:val="24"/>
          <w:lang w:val="es-ES" w:eastAsia="es-ES"/>
        </w:rPr>
        <w:t xml:space="preserve">salir de </w:t>
      </w:r>
      <w:r w:rsidR="00B80D9C">
        <w:rPr>
          <w:rFonts w:ascii="Arial" w:eastAsia="Times New Roman" w:hAnsi="Arial" w:cs="Arial"/>
          <w:sz w:val="24"/>
          <w:szCs w:val="24"/>
          <w:lang w:val="es-ES" w:eastAsia="es-ES"/>
        </w:rPr>
        <w:t xml:space="preserve">la </w:t>
      </w:r>
      <w:r w:rsidR="00CF0BB9">
        <w:rPr>
          <w:rFonts w:ascii="Arial" w:eastAsia="Times New Roman" w:hAnsi="Arial" w:cs="Arial"/>
          <w:sz w:val="24"/>
          <w:szCs w:val="24"/>
          <w:lang w:val="es-ES" w:eastAsia="es-ES"/>
        </w:rPr>
        <w:t xml:space="preserve">cabecera municipal </w:t>
      </w:r>
      <w:r w:rsidR="00B80D9C">
        <w:rPr>
          <w:rFonts w:ascii="Arial" w:eastAsia="Times New Roman" w:hAnsi="Arial" w:cs="Arial"/>
          <w:sz w:val="24"/>
          <w:szCs w:val="24"/>
          <w:lang w:val="es-ES" w:eastAsia="es-ES"/>
        </w:rPr>
        <w:t xml:space="preserve">hacía las comunidades más alejadas, ya que es donde hay </w:t>
      </w:r>
      <w:r w:rsidR="00641C0D">
        <w:rPr>
          <w:rFonts w:ascii="Arial" w:eastAsia="Times New Roman" w:hAnsi="Arial" w:cs="Arial"/>
          <w:sz w:val="24"/>
          <w:szCs w:val="24"/>
          <w:lang w:val="es-ES" w:eastAsia="es-ES"/>
        </w:rPr>
        <w:t xml:space="preserve">más </w:t>
      </w:r>
      <w:r w:rsidR="00B80D9C">
        <w:rPr>
          <w:rFonts w:ascii="Arial" w:eastAsia="Times New Roman" w:hAnsi="Arial" w:cs="Arial"/>
          <w:sz w:val="24"/>
          <w:szCs w:val="24"/>
          <w:lang w:val="es-ES" w:eastAsia="es-ES"/>
        </w:rPr>
        <w:t>falta de informaci</w:t>
      </w:r>
      <w:r w:rsidR="00641C0D">
        <w:rPr>
          <w:rFonts w:ascii="Arial" w:eastAsia="Times New Roman" w:hAnsi="Arial" w:cs="Arial"/>
          <w:sz w:val="24"/>
          <w:szCs w:val="24"/>
          <w:lang w:val="es-ES" w:eastAsia="es-ES"/>
        </w:rPr>
        <w:t>ón sobre temas que favorezc</w:t>
      </w:r>
      <w:r w:rsidR="00C71955">
        <w:rPr>
          <w:rFonts w:ascii="Arial" w:eastAsia="Times New Roman" w:hAnsi="Arial" w:cs="Arial"/>
          <w:sz w:val="24"/>
          <w:szCs w:val="24"/>
          <w:lang w:val="es-ES" w:eastAsia="es-ES"/>
        </w:rPr>
        <w:t xml:space="preserve">an el desarrollo de las mujeres, tanto en los ámbitos personal como comunitario. </w:t>
      </w:r>
    </w:p>
    <w:p w:rsidR="006D3AED" w:rsidRPr="007E3F8A" w:rsidRDefault="006D3AED" w:rsidP="00C5346A">
      <w:pPr>
        <w:spacing w:after="120" w:line="360" w:lineRule="auto"/>
        <w:jc w:val="both"/>
        <w:rPr>
          <w:rFonts w:ascii="Arial" w:eastAsia="Times New Roman" w:hAnsi="Arial" w:cs="Arial"/>
          <w:sz w:val="24"/>
          <w:szCs w:val="24"/>
          <w:lang w:val="es-ES" w:eastAsia="es-ES"/>
        </w:rPr>
      </w:pPr>
    </w:p>
    <w:p w:rsidR="00B364A9" w:rsidRDefault="00D27B30"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Dentro de la Jornada de Oferta de Ser</w:t>
      </w:r>
      <w:r w:rsidR="00F21D5F">
        <w:rPr>
          <w:rFonts w:ascii="Arial" w:eastAsia="Times New Roman" w:hAnsi="Arial" w:cs="Arial"/>
          <w:sz w:val="24"/>
          <w:szCs w:val="24"/>
          <w:lang w:val="es-ES" w:eastAsia="es-ES"/>
        </w:rPr>
        <w:t xml:space="preserve">vicios en Favor de las Mujeres se obtuvieron buenos resultados, ya que la asistencia fue superior a lo que se esperaba, puesto que la mayoría de las mujeres que acudieron aprovecharon </w:t>
      </w:r>
      <w:r w:rsidR="00F21D5F">
        <w:rPr>
          <w:rFonts w:ascii="Arial" w:eastAsia="Times New Roman" w:hAnsi="Arial" w:cs="Arial"/>
          <w:sz w:val="24"/>
          <w:szCs w:val="24"/>
          <w:lang w:val="es-ES" w:eastAsia="es-ES"/>
        </w:rPr>
        <w:lastRenderedPageBreak/>
        <w:t>más de un servici</w:t>
      </w:r>
      <w:r w:rsidR="0066019C">
        <w:rPr>
          <w:rFonts w:ascii="Arial" w:eastAsia="Times New Roman" w:hAnsi="Arial" w:cs="Arial"/>
          <w:sz w:val="24"/>
          <w:szCs w:val="24"/>
          <w:lang w:val="es-ES" w:eastAsia="es-ES"/>
        </w:rPr>
        <w:t>o, mostrando agradecimiento por realizar la primera jornada a nivel municipal en favor de las mujeres.</w:t>
      </w:r>
    </w:p>
    <w:p w:rsidR="00EB410A" w:rsidRDefault="00EB410A" w:rsidP="00C5346A">
      <w:pPr>
        <w:spacing w:after="120" w:line="360" w:lineRule="auto"/>
        <w:jc w:val="both"/>
        <w:rPr>
          <w:rFonts w:ascii="Arial" w:eastAsia="Times New Roman" w:hAnsi="Arial" w:cs="Arial"/>
          <w:sz w:val="24"/>
          <w:szCs w:val="24"/>
          <w:lang w:val="es-ES" w:eastAsia="es-ES"/>
        </w:rPr>
      </w:pPr>
    </w:p>
    <w:p w:rsidR="00EB410A" w:rsidRDefault="00EB410A"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Para el mes de noviembre se tr</w:t>
      </w:r>
      <w:r w:rsidR="00E15384">
        <w:rPr>
          <w:rFonts w:ascii="Arial" w:eastAsia="Times New Roman" w:hAnsi="Arial" w:cs="Arial"/>
          <w:sz w:val="24"/>
          <w:szCs w:val="24"/>
          <w:lang w:val="es-ES" w:eastAsia="es-ES"/>
        </w:rPr>
        <w:t>abajará</w:t>
      </w:r>
      <w:r>
        <w:rPr>
          <w:rFonts w:ascii="Arial" w:eastAsia="Times New Roman" w:hAnsi="Arial" w:cs="Arial"/>
          <w:sz w:val="24"/>
          <w:szCs w:val="24"/>
          <w:lang w:val="es-ES" w:eastAsia="es-ES"/>
        </w:rPr>
        <w:t xml:space="preserve"> </w:t>
      </w:r>
      <w:r w:rsidR="00C42A4D">
        <w:rPr>
          <w:rFonts w:ascii="Arial" w:eastAsia="Times New Roman" w:hAnsi="Arial" w:cs="Arial"/>
          <w:sz w:val="24"/>
          <w:szCs w:val="24"/>
          <w:lang w:val="es-ES" w:eastAsia="es-ES"/>
        </w:rPr>
        <w:t>en el cierre del proyecto del CDM.</w:t>
      </w:r>
    </w:p>
    <w:p w:rsidR="006D3AED" w:rsidRDefault="006D3AED" w:rsidP="00C5346A">
      <w:pPr>
        <w:spacing w:after="120" w:line="360" w:lineRule="auto"/>
        <w:jc w:val="both"/>
        <w:rPr>
          <w:rFonts w:ascii="Arial" w:eastAsia="Times New Roman" w:hAnsi="Arial" w:cs="Arial"/>
          <w:sz w:val="24"/>
          <w:szCs w:val="24"/>
          <w:lang w:val="es-ES" w:eastAsia="es-ES"/>
        </w:rPr>
      </w:pPr>
    </w:p>
    <w:p w:rsidR="006D3AED" w:rsidRDefault="006D3AED" w:rsidP="00C5346A">
      <w:pPr>
        <w:spacing w:after="120" w:line="360" w:lineRule="auto"/>
        <w:jc w:val="both"/>
        <w:rPr>
          <w:rFonts w:ascii="Arial" w:eastAsia="Times New Roman" w:hAnsi="Arial" w:cs="Arial"/>
          <w:sz w:val="24"/>
          <w:szCs w:val="24"/>
          <w:lang w:val="es-ES" w:eastAsia="es-ES"/>
        </w:rPr>
      </w:pPr>
    </w:p>
    <w:p w:rsidR="006D3AED" w:rsidRDefault="006D3AED" w:rsidP="00C5346A">
      <w:pPr>
        <w:spacing w:after="120" w:line="360" w:lineRule="auto"/>
        <w:jc w:val="both"/>
        <w:rPr>
          <w:rFonts w:ascii="Arial" w:eastAsia="Times New Roman" w:hAnsi="Arial" w:cs="Arial"/>
          <w:sz w:val="24"/>
          <w:szCs w:val="24"/>
          <w:lang w:val="es-ES" w:eastAsia="es-ES"/>
        </w:rPr>
      </w:pPr>
    </w:p>
    <w:p w:rsidR="00BE10D3" w:rsidRDefault="00BE10D3" w:rsidP="00C5346A">
      <w:pPr>
        <w:spacing w:after="120" w:line="360" w:lineRule="auto"/>
        <w:jc w:val="both"/>
        <w:rPr>
          <w:rFonts w:ascii="Arial" w:eastAsia="Times New Roman" w:hAnsi="Arial" w:cs="Arial"/>
          <w:sz w:val="24"/>
          <w:szCs w:val="24"/>
          <w:lang w:val="es-ES" w:eastAsia="es-ES"/>
        </w:rPr>
      </w:pPr>
    </w:p>
    <w:p w:rsidR="00BE10D3" w:rsidRDefault="00BE10D3" w:rsidP="00C5346A">
      <w:pPr>
        <w:spacing w:after="120" w:line="360" w:lineRule="auto"/>
        <w:jc w:val="both"/>
        <w:rPr>
          <w:rFonts w:ascii="Arial" w:eastAsia="Times New Roman" w:hAnsi="Arial" w:cs="Arial"/>
          <w:sz w:val="24"/>
          <w:szCs w:val="24"/>
          <w:lang w:val="es-ES" w:eastAsia="es-ES"/>
        </w:rPr>
      </w:pPr>
    </w:p>
    <w:p w:rsidR="00BE10D3" w:rsidRDefault="00BE10D3" w:rsidP="00C5346A">
      <w:pPr>
        <w:spacing w:after="120" w:line="360" w:lineRule="auto"/>
        <w:jc w:val="both"/>
        <w:rPr>
          <w:rFonts w:ascii="Arial" w:eastAsia="Times New Roman" w:hAnsi="Arial" w:cs="Arial"/>
          <w:sz w:val="24"/>
          <w:szCs w:val="24"/>
          <w:lang w:val="es-ES" w:eastAsia="es-ES"/>
        </w:rPr>
      </w:pPr>
    </w:p>
    <w:p w:rsidR="0066019C" w:rsidRDefault="0066019C" w:rsidP="00C5346A">
      <w:pPr>
        <w:spacing w:after="120" w:line="360" w:lineRule="auto"/>
        <w:jc w:val="both"/>
        <w:rPr>
          <w:rFonts w:ascii="Arial" w:eastAsia="Times New Roman" w:hAnsi="Arial" w:cs="Arial"/>
          <w:sz w:val="24"/>
          <w:szCs w:val="24"/>
          <w:lang w:val="es-ES" w:eastAsia="es-ES"/>
        </w:rPr>
      </w:pPr>
    </w:p>
    <w:p w:rsidR="0066019C" w:rsidRDefault="0066019C" w:rsidP="00C5346A">
      <w:pPr>
        <w:spacing w:after="120" w:line="360" w:lineRule="auto"/>
        <w:jc w:val="both"/>
        <w:rPr>
          <w:rFonts w:ascii="Arial" w:eastAsia="Times New Roman" w:hAnsi="Arial" w:cs="Arial"/>
          <w:sz w:val="24"/>
          <w:szCs w:val="24"/>
          <w:lang w:val="es-ES" w:eastAsia="es-ES"/>
        </w:rPr>
      </w:pPr>
    </w:p>
    <w:p w:rsidR="00213DBE" w:rsidRDefault="00213DBE" w:rsidP="00C5346A">
      <w:pPr>
        <w:spacing w:after="120" w:line="360" w:lineRule="auto"/>
        <w:jc w:val="both"/>
        <w:rPr>
          <w:rFonts w:ascii="Arial" w:eastAsia="Times New Roman" w:hAnsi="Arial" w:cs="Arial"/>
          <w:b/>
          <w:sz w:val="24"/>
          <w:szCs w:val="24"/>
          <w:lang w:val="es-ES" w:eastAsia="es-ES"/>
        </w:rPr>
      </w:pPr>
    </w:p>
    <w:p w:rsidR="007F1924" w:rsidRDefault="007F1924" w:rsidP="00C5346A">
      <w:pPr>
        <w:spacing w:after="120" w:line="360" w:lineRule="auto"/>
        <w:jc w:val="both"/>
        <w:rPr>
          <w:rFonts w:ascii="Arial" w:eastAsia="Times New Roman" w:hAnsi="Arial" w:cs="Arial"/>
          <w:b/>
          <w:sz w:val="24"/>
          <w:szCs w:val="24"/>
          <w:lang w:val="es-ES" w:eastAsia="es-ES"/>
        </w:rPr>
      </w:pPr>
    </w:p>
    <w:p w:rsidR="008D0227" w:rsidRDefault="008D0227" w:rsidP="00C5346A">
      <w:pPr>
        <w:spacing w:after="120" w:line="360" w:lineRule="auto"/>
        <w:jc w:val="both"/>
        <w:rPr>
          <w:rFonts w:ascii="Arial" w:eastAsia="Times New Roman" w:hAnsi="Arial" w:cs="Arial"/>
          <w:b/>
          <w:sz w:val="24"/>
          <w:szCs w:val="24"/>
          <w:lang w:val="es-ES" w:eastAsia="es-ES"/>
        </w:rPr>
      </w:pPr>
    </w:p>
    <w:p w:rsidR="008D0227" w:rsidRDefault="008D0227" w:rsidP="00C5346A">
      <w:pPr>
        <w:spacing w:after="120" w:line="360" w:lineRule="auto"/>
        <w:jc w:val="both"/>
        <w:rPr>
          <w:rFonts w:ascii="Arial" w:eastAsia="Times New Roman" w:hAnsi="Arial" w:cs="Arial"/>
          <w:b/>
          <w:sz w:val="24"/>
          <w:szCs w:val="24"/>
          <w:lang w:val="es-ES" w:eastAsia="es-ES"/>
        </w:rPr>
      </w:pPr>
    </w:p>
    <w:p w:rsidR="007F1924" w:rsidRPr="009750E5" w:rsidRDefault="007F1924" w:rsidP="00C5346A">
      <w:pPr>
        <w:spacing w:after="12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FIRMAS</w:t>
      </w:r>
    </w:p>
    <w:p w:rsidR="00A2100C" w:rsidRPr="00A2100C" w:rsidRDefault="001436DD"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RESPONSABLE DEL </w:t>
      </w:r>
      <w:r w:rsidR="00971F63">
        <w:rPr>
          <w:rFonts w:ascii="Arial" w:eastAsia="Times New Roman" w:hAnsi="Arial" w:cs="Arial"/>
          <w:b/>
          <w:sz w:val="24"/>
          <w:szCs w:val="24"/>
          <w:lang w:val="es-ES" w:eastAsia="es-ES"/>
        </w:rPr>
        <w:t>CDM</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 ALEJANDRO CHÁVEZ ZAMUDIO</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971F63" w:rsidRDefault="00971F63" w:rsidP="00C5346A">
      <w:pPr>
        <w:tabs>
          <w:tab w:val="left" w:pos="0"/>
        </w:tabs>
        <w:spacing w:after="0" w:line="360" w:lineRule="auto"/>
        <w:jc w:val="center"/>
        <w:rPr>
          <w:rFonts w:ascii="Arial" w:eastAsia="Times New Roman" w:hAnsi="Arial" w:cs="Arial"/>
          <w:b/>
          <w:sz w:val="24"/>
          <w:szCs w:val="24"/>
          <w:lang w:val="es-ES" w:eastAsia="es-ES"/>
        </w:rPr>
      </w:pPr>
    </w:p>
    <w:p w:rsidR="00971F63" w:rsidRDefault="00D8624B"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RESPONSABLES DE LA</w:t>
      </w:r>
      <w:r w:rsidR="00971F63">
        <w:rPr>
          <w:rFonts w:ascii="Arial" w:eastAsia="Times New Roman" w:hAnsi="Arial" w:cs="Arial"/>
          <w:b/>
          <w:sz w:val="24"/>
          <w:szCs w:val="24"/>
          <w:lang w:val="es-ES" w:eastAsia="es-ES"/>
        </w:rPr>
        <w:t xml:space="preserve"> ELABORACIÒN</w:t>
      </w:r>
    </w:p>
    <w:p w:rsidR="002251C4" w:rsidRPr="00A2100C" w:rsidRDefault="002251C4" w:rsidP="00C5346A">
      <w:pPr>
        <w:tabs>
          <w:tab w:val="left" w:pos="0"/>
        </w:tabs>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Trabajo Social Nayeli Monserrat García Hernández</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 xml:space="preserve">Licda. En Derecho </w:t>
      </w:r>
      <w:proofErr w:type="spellStart"/>
      <w:r w:rsidRPr="00A2100C">
        <w:rPr>
          <w:rFonts w:ascii="Arial" w:eastAsia="Times New Roman" w:hAnsi="Arial" w:cs="Arial"/>
          <w:b/>
          <w:sz w:val="24"/>
          <w:szCs w:val="24"/>
          <w:lang w:val="es-ES" w:eastAsia="es-ES"/>
        </w:rPr>
        <w:t>Ericka</w:t>
      </w:r>
      <w:proofErr w:type="spellEnd"/>
      <w:r w:rsidRPr="00A2100C">
        <w:rPr>
          <w:rFonts w:ascii="Arial" w:eastAsia="Times New Roman" w:hAnsi="Arial" w:cs="Arial"/>
          <w:b/>
          <w:sz w:val="24"/>
          <w:szCs w:val="24"/>
          <w:lang w:val="es-ES" w:eastAsia="es-ES"/>
        </w:rPr>
        <w:t xml:space="preserve"> Fabiola Villegas Coss y León</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Psicología María de la Luz Meza Dueñas.</w:t>
      </w: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C55AF5" w:rsidRDefault="00C55AF5" w:rsidP="00C5346A">
      <w:pPr>
        <w:spacing w:line="360" w:lineRule="auto"/>
      </w:pPr>
      <w:bookmarkStart w:id="1" w:name="_GoBack"/>
      <w:bookmarkEnd w:id="1"/>
    </w:p>
    <w:sectPr w:rsidR="00C55AF5" w:rsidSect="00600839">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384E" w:rsidRDefault="00E9384E">
      <w:pPr>
        <w:spacing w:after="0" w:line="240" w:lineRule="auto"/>
      </w:pPr>
      <w:r>
        <w:separator/>
      </w:r>
    </w:p>
  </w:endnote>
  <w:endnote w:type="continuationSeparator" w:id="0">
    <w:p w:rsidR="00E9384E" w:rsidRDefault="00E93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353" w:rsidRDefault="001B62D9" w:rsidP="001B62D9">
    <w:pPr>
      <w:pStyle w:val="Piedepgina"/>
      <w:tabs>
        <w:tab w:val="left" w:pos="6885"/>
      </w:tabs>
    </w:pPr>
    <w:r>
      <w:tab/>
    </w:r>
    <w:r>
      <w:tab/>
    </w:r>
  </w:p>
  <w:p w:rsidR="00A27353" w:rsidRDefault="00A4633D">
    <w:pPr>
      <w:pStyle w:val="Piedepgina"/>
      <w:jc w:val="right"/>
    </w:pPr>
    <w:r>
      <w:fldChar w:fldCharType="begin"/>
    </w:r>
    <w:r w:rsidR="000A0E28">
      <w:instrText>PAGE   \* MERGEFORMAT</w:instrText>
    </w:r>
    <w:r>
      <w:fldChar w:fldCharType="separate"/>
    </w:r>
    <w:r w:rsidR="00DF761C">
      <w:rPr>
        <w:noProof/>
      </w:rPr>
      <w:t>7</w:t>
    </w:r>
    <w:r>
      <w:fldChar w:fldCharType="end"/>
    </w:r>
  </w:p>
  <w:p w:rsidR="00A27353" w:rsidRDefault="000A0E28" w:rsidP="003A322B">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A27353" w:rsidRDefault="005C2E90" w:rsidP="003A322B">
    <w:pPr>
      <w:pStyle w:val="Piedepgina"/>
    </w:pPr>
  </w:p>
  <w:p w:rsidR="00A27353" w:rsidRDefault="005C2E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384E" w:rsidRDefault="00E9384E">
      <w:pPr>
        <w:spacing w:after="0" w:line="240" w:lineRule="auto"/>
      </w:pPr>
      <w:r>
        <w:separator/>
      </w:r>
    </w:p>
  </w:footnote>
  <w:footnote w:type="continuationSeparator" w:id="0">
    <w:p w:rsidR="00E9384E" w:rsidRDefault="00E938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353" w:rsidRDefault="000A0E28" w:rsidP="00D52411">
    <w:pPr>
      <w:pStyle w:val="Encabezado"/>
      <w:tabs>
        <w:tab w:val="clear" w:pos="8838"/>
        <w:tab w:val="right" w:pos="8504"/>
      </w:tabs>
    </w:pPr>
    <w:r>
      <w:rPr>
        <w:noProof/>
        <w:lang w:val="es-MX" w:eastAsia="es-MX"/>
      </w:rPr>
      <w:drawing>
        <wp:anchor distT="0" distB="0" distL="114300" distR="114300" simplePos="0" relativeHeight="251659264" behindDoc="0" locked="0" layoutInCell="1" allowOverlap="1">
          <wp:simplePos x="0" y="0"/>
          <wp:positionH relativeFrom="column">
            <wp:posOffset>4301490</wp:posOffset>
          </wp:positionH>
          <wp:positionV relativeFrom="paragraph">
            <wp:posOffset>45720</wp:posOffset>
          </wp:positionV>
          <wp:extent cx="609600" cy="390525"/>
          <wp:effectExtent l="0" t="0" r="0" b="9525"/>
          <wp:wrapSquare wrapText="bothSides"/>
          <wp:docPr id="5" name="Imagen 5"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anchor>
      </w:drawing>
    </w:r>
    <w:r>
      <w:rPr>
        <w:noProof/>
        <w:lang w:val="es-MX" w:eastAsia="es-MX"/>
      </w:rPr>
      <w:drawing>
        <wp:inline distT="0" distB="0" distL="0" distR="0">
          <wp:extent cx="4048125" cy="533400"/>
          <wp:effectExtent l="0" t="0" r="9525" b="0"/>
          <wp:docPr id="6" name="Imagen 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46F19"/>
    <w:multiLevelType w:val="hybridMultilevel"/>
    <w:tmpl w:val="D5524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2864E8A"/>
    <w:multiLevelType w:val="hybridMultilevel"/>
    <w:tmpl w:val="A762CF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43729C4"/>
    <w:multiLevelType w:val="hybridMultilevel"/>
    <w:tmpl w:val="17046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00C"/>
    <w:rsid w:val="00000666"/>
    <w:rsid w:val="00010FF7"/>
    <w:rsid w:val="00026C0C"/>
    <w:rsid w:val="00030D93"/>
    <w:rsid w:val="00042B3C"/>
    <w:rsid w:val="0005306E"/>
    <w:rsid w:val="00053793"/>
    <w:rsid w:val="00060272"/>
    <w:rsid w:val="000603CB"/>
    <w:rsid w:val="0007284A"/>
    <w:rsid w:val="000747E8"/>
    <w:rsid w:val="00084F45"/>
    <w:rsid w:val="000951E2"/>
    <w:rsid w:val="00096315"/>
    <w:rsid w:val="000A0E28"/>
    <w:rsid w:val="000A3E9F"/>
    <w:rsid w:val="000B50C1"/>
    <w:rsid w:val="000B5243"/>
    <w:rsid w:val="000C168F"/>
    <w:rsid w:val="000C61A4"/>
    <w:rsid w:val="000D23B6"/>
    <w:rsid w:val="000D28BD"/>
    <w:rsid w:val="000D6800"/>
    <w:rsid w:val="0010137E"/>
    <w:rsid w:val="00101C7B"/>
    <w:rsid w:val="00103F99"/>
    <w:rsid w:val="001044EF"/>
    <w:rsid w:val="001144B6"/>
    <w:rsid w:val="00114767"/>
    <w:rsid w:val="00125987"/>
    <w:rsid w:val="001436DD"/>
    <w:rsid w:val="001455E1"/>
    <w:rsid w:val="00152D45"/>
    <w:rsid w:val="0015569A"/>
    <w:rsid w:val="001577F6"/>
    <w:rsid w:val="0016425A"/>
    <w:rsid w:val="0016438B"/>
    <w:rsid w:val="00165111"/>
    <w:rsid w:val="0017176F"/>
    <w:rsid w:val="001723C8"/>
    <w:rsid w:val="001800C0"/>
    <w:rsid w:val="00182E16"/>
    <w:rsid w:val="001835A9"/>
    <w:rsid w:val="00185C62"/>
    <w:rsid w:val="001866E3"/>
    <w:rsid w:val="001904B6"/>
    <w:rsid w:val="00191450"/>
    <w:rsid w:val="00192B72"/>
    <w:rsid w:val="001A0258"/>
    <w:rsid w:val="001B2A65"/>
    <w:rsid w:val="001B432D"/>
    <w:rsid w:val="001B62D9"/>
    <w:rsid w:val="001C100F"/>
    <w:rsid w:val="001C391A"/>
    <w:rsid w:val="001D7651"/>
    <w:rsid w:val="001E1689"/>
    <w:rsid w:val="001E4D35"/>
    <w:rsid w:val="001E4D79"/>
    <w:rsid w:val="001F4B7A"/>
    <w:rsid w:val="00202EE9"/>
    <w:rsid w:val="00206277"/>
    <w:rsid w:val="0021007A"/>
    <w:rsid w:val="00210B9B"/>
    <w:rsid w:val="00213DBE"/>
    <w:rsid w:val="0022321D"/>
    <w:rsid w:val="002251C4"/>
    <w:rsid w:val="0023015B"/>
    <w:rsid w:val="00237DA0"/>
    <w:rsid w:val="00242E3E"/>
    <w:rsid w:val="00244F3A"/>
    <w:rsid w:val="00247CB4"/>
    <w:rsid w:val="00250BE5"/>
    <w:rsid w:val="00250CEE"/>
    <w:rsid w:val="0025358C"/>
    <w:rsid w:val="00262FAD"/>
    <w:rsid w:val="00264C55"/>
    <w:rsid w:val="00265C1C"/>
    <w:rsid w:val="00265CB5"/>
    <w:rsid w:val="00273008"/>
    <w:rsid w:val="00275794"/>
    <w:rsid w:val="0028787D"/>
    <w:rsid w:val="002A0481"/>
    <w:rsid w:val="002A35EC"/>
    <w:rsid w:val="002A521D"/>
    <w:rsid w:val="002A6162"/>
    <w:rsid w:val="002A72AE"/>
    <w:rsid w:val="002B3A6D"/>
    <w:rsid w:val="002C123B"/>
    <w:rsid w:val="002C57D3"/>
    <w:rsid w:val="002D26EE"/>
    <w:rsid w:val="002D5DAB"/>
    <w:rsid w:val="002F3AA8"/>
    <w:rsid w:val="002F504A"/>
    <w:rsid w:val="002F6352"/>
    <w:rsid w:val="00303D3E"/>
    <w:rsid w:val="00307CD4"/>
    <w:rsid w:val="00325327"/>
    <w:rsid w:val="00325F52"/>
    <w:rsid w:val="00332681"/>
    <w:rsid w:val="00333D64"/>
    <w:rsid w:val="00340ECD"/>
    <w:rsid w:val="00344423"/>
    <w:rsid w:val="00353C9C"/>
    <w:rsid w:val="00354018"/>
    <w:rsid w:val="0035737C"/>
    <w:rsid w:val="00357F24"/>
    <w:rsid w:val="00360940"/>
    <w:rsid w:val="00367866"/>
    <w:rsid w:val="00371596"/>
    <w:rsid w:val="00371F44"/>
    <w:rsid w:val="003724BB"/>
    <w:rsid w:val="00376541"/>
    <w:rsid w:val="00380E99"/>
    <w:rsid w:val="003821ED"/>
    <w:rsid w:val="00392CC9"/>
    <w:rsid w:val="00393B23"/>
    <w:rsid w:val="00394AD9"/>
    <w:rsid w:val="00395243"/>
    <w:rsid w:val="003956EF"/>
    <w:rsid w:val="003A06E6"/>
    <w:rsid w:val="003A3B9F"/>
    <w:rsid w:val="003A6138"/>
    <w:rsid w:val="003B4E76"/>
    <w:rsid w:val="003C74E0"/>
    <w:rsid w:val="003C7FFD"/>
    <w:rsid w:val="003D4B65"/>
    <w:rsid w:val="003E3759"/>
    <w:rsid w:val="003E54F0"/>
    <w:rsid w:val="003F28BC"/>
    <w:rsid w:val="003F3033"/>
    <w:rsid w:val="003F3841"/>
    <w:rsid w:val="003F391A"/>
    <w:rsid w:val="003F42C1"/>
    <w:rsid w:val="003F6422"/>
    <w:rsid w:val="00416A92"/>
    <w:rsid w:val="004270DE"/>
    <w:rsid w:val="004279F3"/>
    <w:rsid w:val="00434618"/>
    <w:rsid w:val="00435DDB"/>
    <w:rsid w:val="0044666F"/>
    <w:rsid w:val="00450011"/>
    <w:rsid w:val="004678A6"/>
    <w:rsid w:val="00475AFD"/>
    <w:rsid w:val="004804F2"/>
    <w:rsid w:val="004816AB"/>
    <w:rsid w:val="004852A7"/>
    <w:rsid w:val="004908BC"/>
    <w:rsid w:val="00493EDC"/>
    <w:rsid w:val="00495603"/>
    <w:rsid w:val="00496824"/>
    <w:rsid w:val="0049725A"/>
    <w:rsid w:val="004A10BE"/>
    <w:rsid w:val="004B1C51"/>
    <w:rsid w:val="004B33FA"/>
    <w:rsid w:val="004B3ABF"/>
    <w:rsid w:val="004B6FB0"/>
    <w:rsid w:val="004C71AB"/>
    <w:rsid w:val="004C7560"/>
    <w:rsid w:val="004E064D"/>
    <w:rsid w:val="004E21CF"/>
    <w:rsid w:val="004E3996"/>
    <w:rsid w:val="004F2184"/>
    <w:rsid w:val="004F46F3"/>
    <w:rsid w:val="0050231D"/>
    <w:rsid w:val="00502A72"/>
    <w:rsid w:val="00510251"/>
    <w:rsid w:val="0051442E"/>
    <w:rsid w:val="00514957"/>
    <w:rsid w:val="00520517"/>
    <w:rsid w:val="00526784"/>
    <w:rsid w:val="005278AF"/>
    <w:rsid w:val="0053233F"/>
    <w:rsid w:val="00546E2D"/>
    <w:rsid w:val="00572905"/>
    <w:rsid w:val="00572D66"/>
    <w:rsid w:val="00574780"/>
    <w:rsid w:val="0058194C"/>
    <w:rsid w:val="00583CC4"/>
    <w:rsid w:val="00590040"/>
    <w:rsid w:val="005A479D"/>
    <w:rsid w:val="005A6223"/>
    <w:rsid w:val="005B35B7"/>
    <w:rsid w:val="005C2E90"/>
    <w:rsid w:val="005C755E"/>
    <w:rsid w:val="005D55A0"/>
    <w:rsid w:val="005D5C95"/>
    <w:rsid w:val="005E4BC5"/>
    <w:rsid w:val="005F1AF5"/>
    <w:rsid w:val="005F4128"/>
    <w:rsid w:val="00605148"/>
    <w:rsid w:val="00613FFA"/>
    <w:rsid w:val="00615FBD"/>
    <w:rsid w:val="00634091"/>
    <w:rsid w:val="00641C0D"/>
    <w:rsid w:val="00642003"/>
    <w:rsid w:val="0064201F"/>
    <w:rsid w:val="00644DBA"/>
    <w:rsid w:val="00647871"/>
    <w:rsid w:val="006513C7"/>
    <w:rsid w:val="00654445"/>
    <w:rsid w:val="0066019C"/>
    <w:rsid w:val="00661389"/>
    <w:rsid w:val="00661467"/>
    <w:rsid w:val="00666DCE"/>
    <w:rsid w:val="00671846"/>
    <w:rsid w:val="006725FD"/>
    <w:rsid w:val="00680286"/>
    <w:rsid w:val="00697D9C"/>
    <w:rsid w:val="006A781F"/>
    <w:rsid w:val="006B1DF8"/>
    <w:rsid w:val="006B6F1C"/>
    <w:rsid w:val="006B7A6B"/>
    <w:rsid w:val="006B7C9C"/>
    <w:rsid w:val="006C2195"/>
    <w:rsid w:val="006C4426"/>
    <w:rsid w:val="006D3AED"/>
    <w:rsid w:val="006D4934"/>
    <w:rsid w:val="006E0130"/>
    <w:rsid w:val="006E2668"/>
    <w:rsid w:val="006E33F5"/>
    <w:rsid w:val="006E7BCD"/>
    <w:rsid w:val="0070071B"/>
    <w:rsid w:val="0070230C"/>
    <w:rsid w:val="007165A9"/>
    <w:rsid w:val="007207F1"/>
    <w:rsid w:val="0072087D"/>
    <w:rsid w:val="00721F8C"/>
    <w:rsid w:val="00723993"/>
    <w:rsid w:val="00736008"/>
    <w:rsid w:val="0074032D"/>
    <w:rsid w:val="00744B53"/>
    <w:rsid w:val="00747B0E"/>
    <w:rsid w:val="0075524C"/>
    <w:rsid w:val="00755D97"/>
    <w:rsid w:val="00756326"/>
    <w:rsid w:val="00763DF1"/>
    <w:rsid w:val="00764B0B"/>
    <w:rsid w:val="00766BC3"/>
    <w:rsid w:val="00784196"/>
    <w:rsid w:val="00793188"/>
    <w:rsid w:val="007A0E45"/>
    <w:rsid w:val="007A6A4D"/>
    <w:rsid w:val="007B2000"/>
    <w:rsid w:val="007C41BB"/>
    <w:rsid w:val="007D0C3C"/>
    <w:rsid w:val="007D7AB9"/>
    <w:rsid w:val="007E1BD4"/>
    <w:rsid w:val="007E2C02"/>
    <w:rsid w:val="007E3F8A"/>
    <w:rsid w:val="007E42F5"/>
    <w:rsid w:val="007E4305"/>
    <w:rsid w:val="007F1924"/>
    <w:rsid w:val="007F5FE4"/>
    <w:rsid w:val="00801D99"/>
    <w:rsid w:val="00807198"/>
    <w:rsid w:val="00807D14"/>
    <w:rsid w:val="00812E4F"/>
    <w:rsid w:val="008153AF"/>
    <w:rsid w:val="008161C6"/>
    <w:rsid w:val="008259B1"/>
    <w:rsid w:val="008316C8"/>
    <w:rsid w:val="00832D58"/>
    <w:rsid w:val="00835881"/>
    <w:rsid w:val="00835AA4"/>
    <w:rsid w:val="00850363"/>
    <w:rsid w:val="00851E02"/>
    <w:rsid w:val="0085328D"/>
    <w:rsid w:val="00855E63"/>
    <w:rsid w:val="00856612"/>
    <w:rsid w:val="008612B4"/>
    <w:rsid w:val="00861E12"/>
    <w:rsid w:val="00862DC8"/>
    <w:rsid w:val="00873489"/>
    <w:rsid w:val="008740EE"/>
    <w:rsid w:val="008767F4"/>
    <w:rsid w:val="008778FB"/>
    <w:rsid w:val="00884E36"/>
    <w:rsid w:val="0089295E"/>
    <w:rsid w:val="00894894"/>
    <w:rsid w:val="00896696"/>
    <w:rsid w:val="008A0C9C"/>
    <w:rsid w:val="008A4EEF"/>
    <w:rsid w:val="008A7FEB"/>
    <w:rsid w:val="008D0227"/>
    <w:rsid w:val="008E0F2D"/>
    <w:rsid w:val="008E6304"/>
    <w:rsid w:val="008F3D2E"/>
    <w:rsid w:val="008F6C04"/>
    <w:rsid w:val="00904E4F"/>
    <w:rsid w:val="00906A11"/>
    <w:rsid w:val="00907FD9"/>
    <w:rsid w:val="00914085"/>
    <w:rsid w:val="00921BE3"/>
    <w:rsid w:val="009329C1"/>
    <w:rsid w:val="009447B5"/>
    <w:rsid w:val="0094501F"/>
    <w:rsid w:val="00946976"/>
    <w:rsid w:val="00951CF5"/>
    <w:rsid w:val="00956E4B"/>
    <w:rsid w:val="009576AA"/>
    <w:rsid w:val="00957738"/>
    <w:rsid w:val="0096308A"/>
    <w:rsid w:val="00971F63"/>
    <w:rsid w:val="00973A9D"/>
    <w:rsid w:val="009750E5"/>
    <w:rsid w:val="00976A00"/>
    <w:rsid w:val="00984DB3"/>
    <w:rsid w:val="00985B67"/>
    <w:rsid w:val="00987B36"/>
    <w:rsid w:val="00990771"/>
    <w:rsid w:val="00993E08"/>
    <w:rsid w:val="009A06B7"/>
    <w:rsid w:val="009A6155"/>
    <w:rsid w:val="009B340A"/>
    <w:rsid w:val="009E25D8"/>
    <w:rsid w:val="009E40C5"/>
    <w:rsid w:val="009E4CAD"/>
    <w:rsid w:val="009E5CA1"/>
    <w:rsid w:val="009E65AF"/>
    <w:rsid w:val="009F3A2B"/>
    <w:rsid w:val="009F62E4"/>
    <w:rsid w:val="009F6DC3"/>
    <w:rsid w:val="009F750A"/>
    <w:rsid w:val="00A00359"/>
    <w:rsid w:val="00A03C49"/>
    <w:rsid w:val="00A10CF3"/>
    <w:rsid w:val="00A1388C"/>
    <w:rsid w:val="00A16C9B"/>
    <w:rsid w:val="00A2100C"/>
    <w:rsid w:val="00A21259"/>
    <w:rsid w:val="00A2361C"/>
    <w:rsid w:val="00A3565B"/>
    <w:rsid w:val="00A406C2"/>
    <w:rsid w:val="00A44003"/>
    <w:rsid w:val="00A4633D"/>
    <w:rsid w:val="00A50781"/>
    <w:rsid w:val="00A56F6F"/>
    <w:rsid w:val="00A606E8"/>
    <w:rsid w:val="00A702EB"/>
    <w:rsid w:val="00A734D9"/>
    <w:rsid w:val="00A90445"/>
    <w:rsid w:val="00AB111F"/>
    <w:rsid w:val="00AB2C87"/>
    <w:rsid w:val="00AC1EF8"/>
    <w:rsid w:val="00AC4BBE"/>
    <w:rsid w:val="00AC4CD4"/>
    <w:rsid w:val="00AD0FAC"/>
    <w:rsid w:val="00AD6997"/>
    <w:rsid w:val="00AE1BD9"/>
    <w:rsid w:val="00AE5C38"/>
    <w:rsid w:val="00AF51E5"/>
    <w:rsid w:val="00B00998"/>
    <w:rsid w:val="00B10101"/>
    <w:rsid w:val="00B113F1"/>
    <w:rsid w:val="00B148E6"/>
    <w:rsid w:val="00B204BB"/>
    <w:rsid w:val="00B20BDA"/>
    <w:rsid w:val="00B2268F"/>
    <w:rsid w:val="00B27BAC"/>
    <w:rsid w:val="00B307BC"/>
    <w:rsid w:val="00B346F2"/>
    <w:rsid w:val="00B364A9"/>
    <w:rsid w:val="00B401F8"/>
    <w:rsid w:val="00B42C86"/>
    <w:rsid w:val="00B460D1"/>
    <w:rsid w:val="00B4692C"/>
    <w:rsid w:val="00B53385"/>
    <w:rsid w:val="00B53406"/>
    <w:rsid w:val="00B53A3C"/>
    <w:rsid w:val="00B611D5"/>
    <w:rsid w:val="00B6358A"/>
    <w:rsid w:val="00B650DE"/>
    <w:rsid w:val="00B65DDB"/>
    <w:rsid w:val="00B75B70"/>
    <w:rsid w:val="00B76AF4"/>
    <w:rsid w:val="00B80BC0"/>
    <w:rsid w:val="00B80D9C"/>
    <w:rsid w:val="00B8449E"/>
    <w:rsid w:val="00B8558E"/>
    <w:rsid w:val="00B85D14"/>
    <w:rsid w:val="00B87EDC"/>
    <w:rsid w:val="00BA2557"/>
    <w:rsid w:val="00BA5D87"/>
    <w:rsid w:val="00BD2F23"/>
    <w:rsid w:val="00BE10D3"/>
    <w:rsid w:val="00BE44DF"/>
    <w:rsid w:val="00BE6D40"/>
    <w:rsid w:val="00BE74F0"/>
    <w:rsid w:val="00BF2980"/>
    <w:rsid w:val="00C0546C"/>
    <w:rsid w:val="00C0587A"/>
    <w:rsid w:val="00C06D13"/>
    <w:rsid w:val="00C113D9"/>
    <w:rsid w:val="00C13BDB"/>
    <w:rsid w:val="00C271C6"/>
    <w:rsid w:val="00C33550"/>
    <w:rsid w:val="00C42A4D"/>
    <w:rsid w:val="00C51396"/>
    <w:rsid w:val="00C5346A"/>
    <w:rsid w:val="00C55AF5"/>
    <w:rsid w:val="00C56DBA"/>
    <w:rsid w:val="00C64A20"/>
    <w:rsid w:val="00C71955"/>
    <w:rsid w:val="00C74A26"/>
    <w:rsid w:val="00C77156"/>
    <w:rsid w:val="00C86254"/>
    <w:rsid w:val="00C923D2"/>
    <w:rsid w:val="00C95692"/>
    <w:rsid w:val="00C96684"/>
    <w:rsid w:val="00C96BA3"/>
    <w:rsid w:val="00CA3041"/>
    <w:rsid w:val="00CA739D"/>
    <w:rsid w:val="00CB29CA"/>
    <w:rsid w:val="00CC2A07"/>
    <w:rsid w:val="00CD208C"/>
    <w:rsid w:val="00CD6483"/>
    <w:rsid w:val="00CE2147"/>
    <w:rsid w:val="00CE6B60"/>
    <w:rsid w:val="00CF0BB9"/>
    <w:rsid w:val="00CF3DBB"/>
    <w:rsid w:val="00CF6AD9"/>
    <w:rsid w:val="00CF79A2"/>
    <w:rsid w:val="00D05968"/>
    <w:rsid w:val="00D062B9"/>
    <w:rsid w:val="00D06856"/>
    <w:rsid w:val="00D103EA"/>
    <w:rsid w:val="00D20FC5"/>
    <w:rsid w:val="00D24F78"/>
    <w:rsid w:val="00D27B30"/>
    <w:rsid w:val="00D337D5"/>
    <w:rsid w:val="00D36073"/>
    <w:rsid w:val="00D5215D"/>
    <w:rsid w:val="00D8624B"/>
    <w:rsid w:val="00D925EC"/>
    <w:rsid w:val="00DA22C1"/>
    <w:rsid w:val="00DB04CC"/>
    <w:rsid w:val="00DB1EBD"/>
    <w:rsid w:val="00DB78CD"/>
    <w:rsid w:val="00DC1C22"/>
    <w:rsid w:val="00DC7E7E"/>
    <w:rsid w:val="00DD2B4B"/>
    <w:rsid w:val="00DE67B9"/>
    <w:rsid w:val="00DE7F33"/>
    <w:rsid w:val="00DF4138"/>
    <w:rsid w:val="00DF62D2"/>
    <w:rsid w:val="00DF761C"/>
    <w:rsid w:val="00E07EEB"/>
    <w:rsid w:val="00E113C0"/>
    <w:rsid w:val="00E14516"/>
    <w:rsid w:val="00E15384"/>
    <w:rsid w:val="00E1627C"/>
    <w:rsid w:val="00E23FBC"/>
    <w:rsid w:val="00E25634"/>
    <w:rsid w:val="00E52E48"/>
    <w:rsid w:val="00E53E47"/>
    <w:rsid w:val="00E566E0"/>
    <w:rsid w:val="00E57741"/>
    <w:rsid w:val="00E60083"/>
    <w:rsid w:val="00E600CD"/>
    <w:rsid w:val="00E878C3"/>
    <w:rsid w:val="00E90344"/>
    <w:rsid w:val="00E9384E"/>
    <w:rsid w:val="00EA4AE1"/>
    <w:rsid w:val="00EB410A"/>
    <w:rsid w:val="00EC63C9"/>
    <w:rsid w:val="00ED1AA2"/>
    <w:rsid w:val="00ED41F4"/>
    <w:rsid w:val="00ED4CA7"/>
    <w:rsid w:val="00EF17BA"/>
    <w:rsid w:val="00EF28EB"/>
    <w:rsid w:val="00EF2B02"/>
    <w:rsid w:val="00EF35D7"/>
    <w:rsid w:val="00F00C2D"/>
    <w:rsid w:val="00F01C30"/>
    <w:rsid w:val="00F03AF6"/>
    <w:rsid w:val="00F110F9"/>
    <w:rsid w:val="00F17424"/>
    <w:rsid w:val="00F206A1"/>
    <w:rsid w:val="00F21D5F"/>
    <w:rsid w:val="00F27CDC"/>
    <w:rsid w:val="00F46E11"/>
    <w:rsid w:val="00F6022B"/>
    <w:rsid w:val="00F611C3"/>
    <w:rsid w:val="00F66E9E"/>
    <w:rsid w:val="00F6733A"/>
    <w:rsid w:val="00F865A5"/>
    <w:rsid w:val="00F95062"/>
    <w:rsid w:val="00FA11D7"/>
    <w:rsid w:val="00FA24CE"/>
    <w:rsid w:val="00FA6E83"/>
    <w:rsid w:val="00FB1B5D"/>
    <w:rsid w:val="00FB3C9E"/>
    <w:rsid w:val="00FD122F"/>
    <w:rsid w:val="00FD521E"/>
    <w:rsid w:val="00FE7A4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5FE0C"/>
  <w15:docId w15:val="{9FC4078F-055A-4E09-96AD-E4A159F9B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Prrafodelista">
    <w:name w:val="List Paragraph"/>
    <w:basedOn w:val="Normal"/>
    <w:uiPriority w:val="34"/>
    <w:qFormat/>
    <w:rsid w:val="00010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MX"/>
              <a:t>Talleres</a:t>
            </a:r>
            <a:r>
              <a:rPr lang="es-MX" baseline="0"/>
              <a:t> impartidos a población abierta</a:t>
            </a:r>
            <a:endParaRPr lang="es-MX"/>
          </a:p>
        </c:rich>
      </c:tx>
      <c:overlay val="0"/>
    </c:title>
    <c:autoTitleDeleted val="0"/>
    <c:plotArea>
      <c:layout/>
      <c:pieChart>
        <c:varyColors val="1"/>
        <c:ser>
          <c:idx val="0"/>
          <c:order val="0"/>
          <c:tx>
            <c:strRef>
              <c:f>Hoja1!$B$1</c:f>
              <c:strCache>
                <c:ptCount val="1"/>
                <c:pt idx="0">
                  <c:v>Ventas</c:v>
                </c:pt>
              </c:strCache>
            </c:strRef>
          </c:tx>
          <c:cat>
            <c:strRef>
              <c:f>Hoja1!$A$2:$A$4</c:f>
              <c:strCache>
                <c:ptCount val="3"/>
                <c:pt idx="0">
                  <c:v>Carpintería</c:v>
                </c:pt>
                <c:pt idx="1">
                  <c:v>Sexualidad en la Familia</c:v>
                </c:pt>
                <c:pt idx="2">
                  <c:v>Autoconocimiento para el cambio</c:v>
                </c:pt>
              </c:strCache>
            </c:strRef>
          </c:cat>
          <c:val>
            <c:numRef>
              <c:f>Hoja1!$B$2:$B$4</c:f>
              <c:numCache>
                <c:formatCode>General</c:formatCode>
                <c:ptCount val="3"/>
                <c:pt idx="0">
                  <c:v>2</c:v>
                </c:pt>
                <c:pt idx="1">
                  <c:v>1</c:v>
                </c:pt>
                <c:pt idx="2">
                  <c:v>1</c:v>
                </c:pt>
              </c:numCache>
            </c:numRef>
          </c:val>
          <c:extLst>
            <c:ext xmlns:c16="http://schemas.microsoft.com/office/drawing/2014/chart" uri="{C3380CC4-5D6E-409C-BE32-E72D297353CC}">
              <c16:uniqueId val="{00000000-00E2-4879-BD9F-7450EAF7903E}"/>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0BF-4343-8861-10A91FA1F00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0BF-4343-8861-10A91FA1F004}"/>
              </c:ext>
            </c:extLst>
          </c:dPt>
          <c:cat>
            <c:strRef>
              <c:f>Hoja1!$A$2:$A$3</c:f>
              <c:strCache>
                <c:ptCount val="2"/>
                <c:pt idx="0">
                  <c:v>mujeres</c:v>
                </c:pt>
                <c:pt idx="1">
                  <c:v>hombres</c:v>
                </c:pt>
              </c:strCache>
            </c:strRef>
          </c:cat>
          <c:val>
            <c:numRef>
              <c:f>Hoja1!$B$2:$B$3</c:f>
              <c:numCache>
                <c:formatCode>General</c:formatCode>
                <c:ptCount val="2"/>
                <c:pt idx="0">
                  <c:v>27</c:v>
                </c:pt>
                <c:pt idx="1">
                  <c:v>0</c:v>
                </c:pt>
              </c:numCache>
            </c:numRef>
          </c:val>
          <c:extLst>
            <c:ext xmlns:c16="http://schemas.microsoft.com/office/drawing/2014/chart" uri="{C3380CC4-5D6E-409C-BE32-E72D297353CC}">
              <c16:uniqueId val="{00000004-C0BF-4343-8861-10A91FA1F00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8</c:v>
                </c:pt>
                <c:pt idx="2">
                  <c:v>9</c:v>
                </c:pt>
                <c:pt idx="3">
                  <c:v>4</c:v>
                </c:pt>
                <c:pt idx="4">
                  <c:v>6</c:v>
                </c:pt>
              </c:numCache>
            </c:numRef>
          </c:val>
          <c:extLst>
            <c:ext xmlns:c16="http://schemas.microsoft.com/office/drawing/2014/chart" uri="{C3380CC4-5D6E-409C-BE32-E72D297353CC}">
              <c16:uniqueId val="{00000000-5985-4013-B7FC-64DED0186264}"/>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3</c:v>
                </c:pt>
                <c:pt idx="2">
                  <c:v>10</c:v>
                </c:pt>
                <c:pt idx="3">
                  <c:v>7</c:v>
                </c:pt>
                <c:pt idx="4">
                  <c:v>2</c:v>
                </c:pt>
              </c:numCache>
            </c:numRef>
          </c:val>
          <c:extLst>
            <c:ext xmlns:c16="http://schemas.microsoft.com/office/drawing/2014/chart" uri="{C3380CC4-5D6E-409C-BE32-E72D297353CC}">
              <c16:uniqueId val="{00000001-5985-4013-B7FC-64DED0186264}"/>
            </c:ext>
          </c:extLst>
        </c:ser>
        <c:dLbls>
          <c:showLegendKey val="0"/>
          <c:showVal val="0"/>
          <c:showCatName val="0"/>
          <c:showSerName val="0"/>
          <c:showPercent val="0"/>
          <c:showBubbleSize val="0"/>
        </c:dLbls>
        <c:gapWidth val="219"/>
        <c:axId val="139979392"/>
        <c:axId val="140968320"/>
      </c:barChart>
      <c:catAx>
        <c:axId val="139979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40968320"/>
        <c:crosses val="autoZero"/>
        <c:auto val="1"/>
        <c:lblAlgn val="ctr"/>
        <c:lblOffset val="100"/>
        <c:noMultiLvlLbl val="0"/>
      </c:catAx>
      <c:valAx>
        <c:axId val="140968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9979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7B108-C39B-4605-B703-85FE5FD9D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2238</Words>
  <Characters>12313</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Enlace Municipal</cp:lastModifiedBy>
  <cp:revision>11</cp:revision>
  <dcterms:created xsi:type="dcterms:W3CDTF">2018-10-26T17:21:00Z</dcterms:created>
  <dcterms:modified xsi:type="dcterms:W3CDTF">2018-10-29T17:28:00Z</dcterms:modified>
</cp:coreProperties>
</file>